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4D7" w:rsidRDefault="003E74D7">
      <w:pPr>
        <w:pStyle w:val="ConsPlusTitlePage"/>
      </w:pPr>
      <w:r>
        <w:t xml:space="preserve">Документ предоставлен </w:t>
      </w:r>
      <w:hyperlink r:id="rId5" w:history="1">
        <w:r>
          <w:rPr>
            <w:color w:val="0000FF"/>
          </w:rPr>
          <w:t>КонсультантПлюс</w:t>
        </w:r>
      </w:hyperlink>
      <w:r>
        <w:br/>
      </w:r>
    </w:p>
    <w:p w:rsidR="003E74D7" w:rsidRDefault="003E74D7">
      <w:pPr>
        <w:pStyle w:val="ConsPlusNormal"/>
        <w:jc w:val="both"/>
        <w:outlineLvl w:val="0"/>
      </w:pPr>
    </w:p>
    <w:p w:rsidR="003E74D7" w:rsidRDefault="003E74D7">
      <w:pPr>
        <w:pStyle w:val="ConsPlusNormal"/>
        <w:outlineLvl w:val="0"/>
      </w:pPr>
      <w:r>
        <w:t>Зарегистрировано в Минюсте России 27 марта 2015 г. N 36590</w:t>
      </w:r>
    </w:p>
    <w:p w:rsidR="003E74D7" w:rsidRDefault="003E74D7">
      <w:pPr>
        <w:pStyle w:val="ConsPlusNormal"/>
        <w:pBdr>
          <w:top w:val="single" w:sz="6" w:space="0" w:color="auto"/>
        </w:pBdr>
        <w:spacing w:before="100" w:after="100"/>
        <w:jc w:val="both"/>
        <w:rPr>
          <w:sz w:val="2"/>
          <w:szCs w:val="2"/>
        </w:rPr>
      </w:pPr>
    </w:p>
    <w:p w:rsidR="003E74D7" w:rsidRDefault="003E74D7">
      <w:pPr>
        <w:pStyle w:val="ConsPlusNormal"/>
        <w:jc w:val="both"/>
      </w:pPr>
    </w:p>
    <w:p w:rsidR="003E74D7" w:rsidRDefault="003E74D7">
      <w:pPr>
        <w:pStyle w:val="ConsPlusTitle"/>
        <w:jc w:val="center"/>
      </w:pPr>
      <w:r>
        <w:t>МИНИСТЕРСТВО ОБРАЗОВАНИЯ И НАУКИ РОССИЙСКОЙ ФЕДЕРАЦИИ</w:t>
      </w:r>
    </w:p>
    <w:p w:rsidR="003E74D7" w:rsidRDefault="003E74D7">
      <w:pPr>
        <w:pStyle w:val="ConsPlusTitle"/>
        <w:jc w:val="center"/>
      </w:pPr>
    </w:p>
    <w:p w:rsidR="003E74D7" w:rsidRDefault="003E74D7">
      <w:pPr>
        <w:pStyle w:val="ConsPlusTitle"/>
        <w:jc w:val="center"/>
      </w:pPr>
      <w:r>
        <w:t>ПРИКАЗ</w:t>
      </w:r>
    </w:p>
    <w:p w:rsidR="003E74D7" w:rsidRDefault="003E74D7">
      <w:pPr>
        <w:pStyle w:val="ConsPlusTitle"/>
        <w:jc w:val="center"/>
      </w:pPr>
      <w:r>
        <w:t>от 12 марта 2015 г. N 227</w:t>
      </w:r>
    </w:p>
    <w:p w:rsidR="003E74D7" w:rsidRDefault="003E74D7">
      <w:pPr>
        <w:pStyle w:val="ConsPlusTitle"/>
        <w:jc w:val="center"/>
      </w:pPr>
    </w:p>
    <w:p w:rsidR="003E74D7" w:rsidRDefault="003E74D7">
      <w:pPr>
        <w:pStyle w:val="ConsPlusTitle"/>
        <w:jc w:val="center"/>
      </w:pPr>
      <w:r>
        <w:t>ОБ УТВЕРЖДЕНИИ</w:t>
      </w:r>
    </w:p>
    <w:p w:rsidR="003E74D7" w:rsidRDefault="003E74D7">
      <w:pPr>
        <w:pStyle w:val="ConsPlusTitle"/>
        <w:jc w:val="center"/>
      </w:pPr>
      <w:r>
        <w:t>ФЕДЕРАЛЬНОГО ГОСУДАРСТВЕННОГО ОБРАЗОВАТЕЛЬНОГО СТАНДАРТА</w:t>
      </w:r>
    </w:p>
    <w:p w:rsidR="003E74D7" w:rsidRDefault="003E74D7">
      <w:pPr>
        <w:pStyle w:val="ConsPlusTitle"/>
        <w:jc w:val="center"/>
      </w:pPr>
      <w:r>
        <w:t>ВЫСШЕГО ОБРАЗОВАНИЯ ПО НАПРАВЛЕНИЮ ПОДГОТОВКИ 18.03.02</w:t>
      </w:r>
    </w:p>
    <w:p w:rsidR="003E74D7" w:rsidRDefault="003E74D7">
      <w:pPr>
        <w:pStyle w:val="ConsPlusTitle"/>
        <w:jc w:val="center"/>
      </w:pPr>
      <w:r>
        <w:t>ЭНЕРГО- И РЕСУРСОСБЕРЕГАЮЩИЕ ПРОЦЕССЫ В ХИМИЧЕСКОЙ</w:t>
      </w:r>
    </w:p>
    <w:p w:rsidR="003E74D7" w:rsidRDefault="003E74D7">
      <w:pPr>
        <w:pStyle w:val="ConsPlusTitle"/>
        <w:jc w:val="center"/>
      </w:pPr>
      <w:r>
        <w:t>ТЕХНОЛОГИИ, НЕФТЕХИМИИ И БИОТЕХНОЛОГИИ</w:t>
      </w:r>
    </w:p>
    <w:p w:rsidR="003E74D7" w:rsidRDefault="003E74D7">
      <w:pPr>
        <w:pStyle w:val="ConsPlusTitle"/>
        <w:jc w:val="center"/>
      </w:pPr>
      <w:r>
        <w:t>(УРОВЕНЬ БАКАЛАВРИАТА)</w:t>
      </w:r>
    </w:p>
    <w:p w:rsidR="003E74D7" w:rsidRDefault="003E74D7">
      <w:pPr>
        <w:pStyle w:val="ConsPlusNormal"/>
        <w:jc w:val="both"/>
      </w:pPr>
    </w:p>
    <w:p w:rsidR="003E74D7" w:rsidRDefault="003E74D7">
      <w:pPr>
        <w:pStyle w:val="ConsPlusNormal"/>
        <w:ind w:firstLine="540"/>
        <w:jc w:val="both"/>
      </w:pPr>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3E74D7" w:rsidRDefault="003E74D7">
      <w:pPr>
        <w:pStyle w:val="ConsPlusNormal"/>
        <w:spacing w:before="220"/>
        <w:ind w:firstLine="540"/>
        <w:jc w:val="both"/>
      </w:pPr>
      <w:r>
        <w:t xml:space="preserve">1. Утвердить прилагаемый федеральный государственный образовательный </w:t>
      </w:r>
      <w:hyperlink w:anchor="P37" w:history="1">
        <w:r>
          <w:rPr>
            <w:color w:val="0000FF"/>
          </w:rPr>
          <w:t>стандарт</w:t>
        </w:r>
      </w:hyperlink>
      <w:r>
        <w:t xml:space="preserve"> высшего образования по направлению подготовки 18.03.02 Энерго- и ресурсосберегающие процессы в химической технологии, нефтехимии и биотехнологии (уровень бакалавриата).</w:t>
      </w:r>
    </w:p>
    <w:p w:rsidR="003E74D7" w:rsidRDefault="003E74D7">
      <w:pPr>
        <w:pStyle w:val="ConsPlusNormal"/>
        <w:spacing w:before="220"/>
        <w:ind w:firstLine="540"/>
        <w:jc w:val="both"/>
      </w:pPr>
      <w:r>
        <w:t>2. Признать утратившими силу:</w:t>
      </w:r>
    </w:p>
    <w:p w:rsidR="003E74D7" w:rsidRDefault="003E74D7">
      <w:pPr>
        <w:pStyle w:val="ConsPlusNormal"/>
        <w:spacing w:before="220"/>
        <w:ind w:firstLine="540"/>
        <w:jc w:val="both"/>
      </w:pPr>
      <w:hyperlink r:id="rId8" w:history="1">
        <w:r>
          <w:rPr>
            <w:color w:val="0000FF"/>
          </w:rPr>
          <w:t>приказ</w:t>
        </w:r>
      </w:hyperlink>
      <w:r>
        <w:t xml:space="preserve"> Министерства образования и науки Российской Федерации от 24 января 2011 г. N 79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241000 Энерго- и ресурсосберегающие процессы в химической технологии, нефтехимии и биотехнологии (квалификация (степень) "бакалавр")" (зарегистрирован Министерством юстиции Российской Федерации 28 марта 2011 г., регистрационный N 20317);</w:t>
      </w:r>
    </w:p>
    <w:p w:rsidR="003E74D7" w:rsidRDefault="003E74D7">
      <w:pPr>
        <w:pStyle w:val="ConsPlusNormal"/>
        <w:spacing w:before="220"/>
        <w:ind w:firstLine="540"/>
        <w:jc w:val="both"/>
      </w:pPr>
      <w:hyperlink r:id="rId9" w:history="1">
        <w:r>
          <w:rPr>
            <w:color w:val="0000FF"/>
          </w:rPr>
          <w:t>пункт 145</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3E74D7" w:rsidRDefault="003E74D7">
      <w:pPr>
        <w:pStyle w:val="ConsPlusNormal"/>
        <w:spacing w:before="220"/>
        <w:ind w:firstLine="540"/>
        <w:jc w:val="both"/>
      </w:pPr>
      <w:hyperlink r:id="rId10" w:history="1">
        <w:r>
          <w:rPr>
            <w:color w:val="0000FF"/>
          </w:rPr>
          <w:t>пункт 59</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18 мая 2011 г. N 1657 (зарегистрирован Министерством юстиции Российской Федерации 1 июня 2011 г., регистрационный N 20902).</w:t>
      </w:r>
    </w:p>
    <w:p w:rsidR="003E74D7" w:rsidRDefault="003E74D7">
      <w:pPr>
        <w:pStyle w:val="ConsPlusNormal"/>
        <w:jc w:val="both"/>
      </w:pPr>
    </w:p>
    <w:p w:rsidR="003E74D7" w:rsidRDefault="003E74D7">
      <w:pPr>
        <w:pStyle w:val="ConsPlusNormal"/>
        <w:jc w:val="right"/>
      </w:pPr>
      <w:r>
        <w:t>Министр</w:t>
      </w:r>
    </w:p>
    <w:p w:rsidR="003E74D7" w:rsidRDefault="003E74D7">
      <w:pPr>
        <w:pStyle w:val="ConsPlusNormal"/>
        <w:jc w:val="right"/>
      </w:pPr>
      <w:r>
        <w:lastRenderedPageBreak/>
        <w:t>Д.В.ЛИВАНОВ</w:t>
      </w:r>
    </w:p>
    <w:p w:rsidR="003E74D7" w:rsidRDefault="003E74D7">
      <w:pPr>
        <w:pStyle w:val="ConsPlusNormal"/>
        <w:jc w:val="both"/>
      </w:pPr>
    </w:p>
    <w:p w:rsidR="003E74D7" w:rsidRDefault="003E74D7">
      <w:pPr>
        <w:pStyle w:val="ConsPlusNormal"/>
        <w:jc w:val="both"/>
      </w:pPr>
    </w:p>
    <w:p w:rsidR="003E74D7" w:rsidRDefault="003E74D7">
      <w:pPr>
        <w:pStyle w:val="ConsPlusNormal"/>
        <w:jc w:val="both"/>
      </w:pPr>
    </w:p>
    <w:p w:rsidR="003E74D7" w:rsidRDefault="003E74D7">
      <w:pPr>
        <w:pStyle w:val="ConsPlusNormal"/>
        <w:jc w:val="both"/>
      </w:pPr>
    </w:p>
    <w:p w:rsidR="003E74D7" w:rsidRDefault="003E74D7">
      <w:pPr>
        <w:pStyle w:val="ConsPlusNormal"/>
        <w:jc w:val="both"/>
      </w:pPr>
    </w:p>
    <w:p w:rsidR="003E74D7" w:rsidRDefault="003E74D7">
      <w:pPr>
        <w:pStyle w:val="ConsPlusNormal"/>
        <w:jc w:val="right"/>
        <w:outlineLvl w:val="0"/>
      </w:pPr>
      <w:r>
        <w:t>Приложение</w:t>
      </w:r>
    </w:p>
    <w:p w:rsidR="003E74D7" w:rsidRDefault="003E74D7">
      <w:pPr>
        <w:pStyle w:val="ConsPlusNormal"/>
        <w:jc w:val="both"/>
      </w:pPr>
    </w:p>
    <w:p w:rsidR="003E74D7" w:rsidRDefault="003E74D7">
      <w:pPr>
        <w:pStyle w:val="ConsPlusNormal"/>
        <w:jc w:val="right"/>
      </w:pPr>
      <w:r>
        <w:t>Утвержден</w:t>
      </w:r>
    </w:p>
    <w:p w:rsidR="003E74D7" w:rsidRDefault="003E74D7">
      <w:pPr>
        <w:pStyle w:val="ConsPlusNormal"/>
        <w:jc w:val="right"/>
      </w:pPr>
      <w:r>
        <w:t>приказом Министерства образования</w:t>
      </w:r>
    </w:p>
    <w:p w:rsidR="003E74D7" w:rsidRDefault="003E74D7">
      <w:pPr>
        <w:pStyle w:val="ConsPlusNormal"/>
        <w:jc w:val="right"/>
      </w:pPr>
      <w:r>
        <w:t>и науки Российской Федерации</w:t>
      </w:r>
    </w:p>
    <w:p w:rsidR="003E74D7" w:rsidRDefault="003E74D7">
      <w:pPr>
        <w:pStyle w:val="ConsPlusNormal"/>
        <w:jc w:val="right"/>
      </w:pPr>
      <w:r>
        <w:t>от 12 марта 2015 г. N 227</w:t>
      </w:r>
    </w:p>
    <w:p w:rsidR="003E74D7" w:rsidRDefault="003E74D7">
      <w:pPr>
        <w:pStyle w:val="ConsPlusNormal"/>
        <w:jc w:val="both"/>
      </w:pPr>
    </w:p>
    <w:p w:rsidR="003E74D7" w:rsidRDefault="003E74D7">
      <w:pPr>
        <w:pStyle w:val="ConsPlusTitle"/>
        <w:jc w:val="center"/>
      </w:pPr>
      <w:bookmarkStart w:id="0" w:name="P37"/>
      <w:bookmarkEnd w:id="0"/>
      <w:r>
        <w:t>ФЕДЕРАЛЬНЫЙ ГОСУДАРСТВЕННЫЙ ОБРАЗОВАТЕЛЬНЫЙ СТАНДАРТ</w:t>
      </w:r>
    </w:p>
    <w:p w:rsidR="003E74D7" w:rsidRDefault="003E74D7">
      <w:pPr>
        <w:pStyle w:val="ConsPlusTitle"/>
        <w:jc w:val="center"/>
      </w:pPr>
      <w:r>
        <w:t>ВЫСШЕГО ОБРАЗОВАНИЯ</w:t>
      </w:r>
    </w:p>
    <w:p w:rsidR="003E74D7" w:rsidRDefault="003E74D7">
      <w:pPr>
        <w:pStyle w:val="ConsPlusTitle"/>
        <w:jc w:val="center"/>
      </w:pPr>
    </w:p>
    <w:p w:rsidR="003E74D7" w:rsidRDefault="003E74D7">
      <w:pPr>
        <w:pStyle w:val="ConsPlusTitle"/>
        <w:jc w:val="center"/>
      </w:pPr>
      <w:r>
        <w:t>УРОВЕНЬ ВЫСШЕГО ОБРАЗОВАНИЯ</w:t>
      </w:r>
    </w:p>
    <w:p w:rsidR="003E74D7" w:rsidRDefault="003E74D7">
      <w:pPr>
        <w:pStyle w:val="ConsPlusTitle"/>
        <w:jc w:val="center"/>
      </w:pPr>
      <w:r>
        <w:t>БАКАЛАВРИАТ</w:t>
      </w:r>
    </w:p>
    <w:p w:rsidR="003E74D7" w:rsidRDefault="003E74D7">
      <w:pPr>
        <w:pStyle w:val="ConsPlusTitle"/>
        <w:jc w:val="center"/>
      </w:pPr>
    </w:p>
    <w:p w:rsidR="003E74D7" w:rsidRDefault="003E74D7">
      <w:pPr>
        <w:pStyle w:val="ConsPlusTitle"/>
        <w:jc w:val="center"/>
      </w:pPr>
      <w:r>
        <w:t>НАПРАВЛЕНИЕ ПОДГОТОВКИ</w:t>
      </w:r>
    </w:p>
    <w:p w:rsidR="003E74D7" w:rsidRDefault="003E74D7">
      <w:pPr>
        <w:pStyle w:val="ConsPlusTitle"/>
        <w:jc w:val="center"/>
      </w:pPr>
      <w:r>
        <w:t>18.03.02 ЭНЕРГО- И РЕСУРСОСБЕРЕГАЮЩИЕ ПРОЦЕССЫ В ХИМИЧЕСКОЙ</w:t>
      </w:r>
    </w:p>
    <w:p w:rsidR="003E74D7" w:rsidRDefault="003E74D7">
      <w:pPr>
        <w:pStyle w:val="ConsPlusTitle"/>
        <w:jc w:val="center"/>
      </w:pPr>
      <w:r>
        <w:t>ТЕХНОЛОГИИ, НЕФТЕХИМИИ И БИОТЕХНОЛОГИИ</w:t>
      </w:r>
    </w:p>
    <w:p w:rsidR="003E74D7" w:rsidRDefault="003E74D7">
      <w:pPr>
        <w:pStyle w:val="ConsPlusNormal"/>
        <w:jc w:val="both"/>
      </w:pPr>
    </w:p>
    <w:p w:rsidR="003E74D7" w:rsidRDefault="003E74D7">
      <w:pPr>
        <w:pStyle w:val="ConsPlusNormal"/>
        <w:jc w:val="center"/>
        <w:outlineLvl w:val="1"/>
      </w:pPr>
      <w:r>
        <w:t>I. ОБЛАСТЬ ПРИМЕНЕНИЯ</w:t>
      </w:r>
    </w:p>
    <w:p w:rsidR="003E74D7" w:rsidRDefault="003E74D7">
      <w:pPr>
        <w:pStyle w:val="ConsPlusNormal"/>
        <w:jc w:val="both"/>
      </w:pPr>
    </w:p>
    <w:p w:rsidR="003E74D7" w:rsidRDefault="003E74D7">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18.03.02 Энерго- и ресурсосберегающие процессы в химической технологии, нефтехимии и биотехнологии (далее соответственно - программа бакалавриата, направление подготовки).</w:t>
      </w:r>
    </w:p>
    <w:p w:rsidR="003E74D7" w:rsidRDefault="003E74D7">
      <w:pPr>
        <w:pStyle w:val="ConsPlusNormal"/>
        <w:jc w:val="both"/>
      </w:pPr>
    </w:p>
    <w:p w:rsidR="003E74D7" w:rsidRDefault="003E74D7">
      <w:pPr>
        <w:pStyle w:val="ConsPlusNormal"/>
        <w:jc w:val="center"/>
        <w:outlineLvl w:val="1"/>
      </w:pPr>
      <w:r>
        <w:t>II. ИСПОЛЬЗУЕМЫЕ СОКРАЩЕНИЯ</w:t>
      </w:r>
    </w:p>
    <w:p w:rsidR="003E74D7" w:rsidRDefault="003E74D7">
      <w:pPr>
        <w:pStyle w:val="ConsPlusNormal"/>
        <w:jc w:val="both"/>
      </w:pPr>
    </w:p>
    <w:p w:rsidR="003E74D7" w:rsidRDefault="003E74D7">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3E74D7" w:rsidRDefault="003E74D7">
      <w:pPr>
        <w:pStyle w:val="ConsPlusNormal"/>
        <w:spacing w:before="220"/>
        <w:ind w:firstLine="540"/>
        <w:jc w:val="both"/>
      </w:pPr>
      <w:r>
        <w:t>ОК - общекультурные компетенции;</w:t>
      </w:r>
    </w:p>
    <w:p w:rsidR="003E74D7" w:rsidRDefault="003E74D7">
      <w:pPr>
        <w:pStyle w:val="ConsPlusNormal"/>
        <w:spacing w:before="220"/>
        <w:ind w:firstLine="540"/>
        <w:jc w:val="both"/>
      </w:pPr>
      <w:r>
        <w:t>ОПК - общепрофессиональные компетенции;</w:t>
      </w:r>
    </w:p>
    <w:p w:rsidR="003E74D7" w:rsidRDefault="003E74D7">
      <w:pPr>
        <w:pStyle w:val="ConsPlusNormal"/>
        <w:spacing w:before="220"/>
        <w:ind w:firstLine="540"/>
        <w:jc w:val="both"/>
      </w:pPr>
      <w:r>
        <w:t>ПК - профессиональные компетенции;</w:t>
      </w:r>
    </w:p>
    <w:p w:rsidR="003E74D7" w:rsidRDefault="003E74D7">
      <w:pPr>
        <w:pStyle w:val="ConsPlusNormal"/>
        <w:spacing w:before="220"/>
        <w:ind w:firstLine="540"/>
        <w:jc w:val="both"/>
      </w:pPr>
      <w:r>
        <w:t>ФГОС ВО - федеральный государственный образовательный стандарт высшего образования;</w:t>
      </w:r>
    </w:p>
    <w:p w:rsidR="003E74D7" w:rsidRDefault="003E74D7">
      <w:pPr>
        <w:pStyle w:val="ConsPlusNormal"/>
        <w:spacing w:before="220"/>
        <w:ind w:firstLine="540"/>
        <w:jc w:val="both"/>
      </w:pPr>
      <w:r>
        <w:t>сетевая форма - сетевая форма реализации образовательных программ.</w:t>
      </w:r>
    </w:p>
    <w:p w:rsidR="003E74D7" w:rsidRDefault="003E74D7">
      <w:pPr>
        <w:pStyle w:val="ConsPlusNormal"/>
        <w:jc w:val="both"/>
      </w:pPr>
    </w:p>
    <w:p w:rsidR="003E74D7" w:rsidRDefault="003E74D7">
      <w:pPr>
        <w:pStyle w:val="ConsPlusNormal"/>
        <w:jc w:val="center"/>
        <w:outlineLvl w:val="1"/>
      </w:pPr>
      <w:r>
        <w:t>III. ХАРАКТЕРИСТИКА НАПРАВЛЕНИЯ ПОДГОТОВКИ</w:t>
      </w:r>
    </w:p>
    <w:p w:rsidR="003E74D7" w:rsidRDefault="003E74D7">
      <w:pPr>
        <w:pStyle w:val="ConsPlusNormal"/>
        <w:jc w:val="both"/>
      </w:pPr>
    </w:p>
    <w:p w:rsidR="003E74D7" w:rsidRDefault="003E74D7">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3E74D7" w:rsidRDefault="003E74D7">
      <w:pPr>
        <w:pStyle w:val="ConsPlusNormal"/>
        <w:spacing w:before="220"/>
        <w:ind w:firstLine="540"/>
        <w:jc w:val="both"/>
      </w:pPr>
      <w:r>
        <w:t>3.2. Обучение по программе бакалавриата в организации осуществляется в очной, очно-заочной и заочной формах обучения.</w:t>
      </w:r>
    </w:p>
    <w:p w:rsidR="003E74D7" w:rsidRDefault="003E74D7">
      <w:pPr>
        <w:pStyle w:val="ConsPlusNormal"/>
        <w:spacing w:before="220"/>
        <w:ind w:firstLine="540"/>
        <w:jc w:val="both"/>
      </w:pPr>
      <w:r>
        <w:lastRenderedPageBreak/>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3E74D7" w:rsidRDefault="003E74D7">
      <w:pPr>
        <w:pStyle w:val="ConsPlusNormal"/>
        <w:spacing w:before="220"/>
        <w:ind w:firstLine="540"/>
        <w:jc w:val="both"/>
      </w:pPr>
      <w:r>
        <w:t>3.3. Срок получения образования по программе бакалавриата:</w:t>
      </w:r>
    </w:p>
    <w:p w:rsidR="003E74D7" w:rsidRDefault="003E74D7">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3E74D7" w:rsidRDefault="003E74D7">
      <w:pPr>
        <w:pStyle w:val="ConsPlusNormal"/>
        <w:spacing w:before="220"/>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форме обучения не может составлять более 75 з.е.;</w:t>
      </w:r>
    </w:p>
    <w:p w:rsidR="003E74D7" w:rsidRDefault="003E74D7">
      <w:pPr>
        <w:pStyle w:val="ConsPlusNormal"/>
        <w:spacing w:before="220"/>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3E74D7" w:rsidRDefault="003E74D7">
      <w:pPr>
        <w:pStyle w:val="ConsPlusNormal"/>
        <w:spacing w:before="220"/>
        <w:ind w:firstLine="540"/>
        <w:jc w:val="both"/>
      </w:pPr>
      <w:r>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3E74D7" w:rsidRDefault="003E74D7">
      <w:pPr>
        <w:pStyle w:val="ConsPlusNormal"/>
        <w:spacing w:before="220"/>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3E74D7" w:rsidRDefault="003E74D7">
      <w:pPr>
        <w:pStyle w:val="ConsPlusNormal"/>
        <w:spacing w:before="220"/>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3E74D7" w:rsidRDefault="003E74D7">
      <w:pPr>
        <w:pStyle w:val="ConsPlusNormal"/>
        <w:spacing w:before="220"/>
        <w:ind w:firstLine="540"/>
        <w:jc w:val="both"/>
      </w:pPr>
      <w:r>
        <w:t>3.5. Реализация программы бакалавриата возможна с использованием сетевой формы.</w:t>
      </w:r>
    </w:p>
    <w:p w:rsidR="003E74D7" w:rsidRDefault="003E74D7">
      <w:pPr>
        <w:pStyle w:val="ConsPlusNormal"/>
        <w:spacing w:before="220"/>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3E74D7" w:rsidRDefault="003E74D7">
      <w:pPr>
        <w:pStyle w:val="ConsPlusNormal"/>
        <w:jc w:val="both"/>
      </w:pPr>
    </w:p>
    <w:p w:rsidR="003E74D7" w:rsidRDefault="003E74D7">
      <w:pPr>
        <w:pStyle w:val="ConsPlusNormal"/>
        <w:jc w:val="center"/>
        <w:outlineLvl w:val="1"/>
      </w:pPr>
      <w:r>
        <w:t>IV. ХАРАКТЕРИСТИКА ПРОФЕССИОНАЛЬНОЙ ДЕЯТЕЛЬНОСТИ</w:t>
      </w:r>
    </w:p>
    <w:p w:rsidR="003E74D7" w:rsidRDefault="003E74D7">
      <w:pPr>
        <w:pStyle w:val="ConsPlusNormal"/>
        <w:jc w:val="center"/>
      </w:pPr>
      <w:r>
        <w:t>ВЫПУСКНИКОВ, ОСВОИВШИХ ПРОГРАММУ БАКАЛАВРИАТА</w:t>
      </w:r>
    </w:p>
    <w:p w:rsidR="003E74D7" w:rsidRDefault="003E74D7">
      <w:pPr>
        <w:pStyle w:val="ConsPlusNormal"/>
        <w:jc w:val="both"/>
      </w:pPr>
    </w:p>
    <w:p w:rsidR="003E74D7" w:rsidRDefault="003E74D7">
      <w:pPr>
        <w:pStyle w:val="ConsPlusNormal"/>
        <w:ind w:firstLine="540"/>
        <w:jc w:val="both"/>
      </w:pPr>
      <w:r>
        <w:t>4.1. Область профессиональной деятельности выпускников, освоивших программу бакалавриата, включает создание, внедрение и эксплуатацию энерго- и ресурсосберегающих, экологически безопасных технологий в производствах основных неорганических веществ, продуктов основного и тонкого органического синтеза, полимерных материалов, продуктов переработки нефти, газа и твердого топлива, микробиологического синтеза, лекарственных препаратов и пищевых продуктов, разработку методов обращения с промышленными и бытовыми отходами и сырьевыми ресурсами.</w:t>
      </w:r>
    </w:p>
    <w:p w:rsidR="003E74D7" w:rsidRDefault="003E74D7">
      <w:pPr>
        <w:pStyle w:val="ConsPlusNormal"/>
        <w:spacing w:before="220"/>
        <w:ind w:firstLine="540"/>
        <w:jc w:val="both"/>
      </w:pPr>
      <w:r>
        <w:t xml:space="preserve">4.2. Объектами профессиональной деятельности выпускников, освоивших программу </w:t>
      </w:r>
      <w:r>
        <w:lastRenderedPageBreak/>
        <w:t>бакалавриата, являются процессы и аппараты химической технологии, нефтехимии и биотехнологии;</w:t>
      </w:r>
    </w:p>
    <w:p w:rsidR="003E74D7" w:rsidRDefault="003E74D7">
      <w:pPr>
        <w:pStyle w:val="ConsPlusNormal"/>
        <w:spacing w:before="220"/>
        <w:ind w:firstLine="540"/>
        <w:jc w:val="both"/>
      </w:pPr>
      <w:r>
        <w:t>промышленные установки, включая системы автоматизированного управления;</w:t>
      </w:r>
    </w:p>
    <w:p w:rsidR="003E74D7" w:rsidRDefault="003E74D7">
      <w:pPr>
        <w:pStyle w:val="ConsPlusNormal"/>
        <w:spacing w:before="220"/>
        <w:ind w:firstLine="540"/>
        <w:jc w:val="both"/>
      </w:pPr>
      <w:r>
        <w:t>системы автоматизированного проектирования; автоматизированные системы научных исследований;</w:t>
      </w:r>
    </w:p>
    <w:p w:rsidR="003E74D7" w:rsidRDefault="003E74D7">
      <w:pPr>
        <w:pStyle w:val="ConsPlusNormal"/>
        <w:spacing w:before="220"/>
        <w:ind w:firstLine="540"/>
        <w:jc w:val="both"/>
      </w:pPr>
      <w:r>
        <w:t>сооружения очистки сточных вод и газовых выбросов, переработки отходов, утилизации теплоэнергетических потоков и вторичных материалов;</w:t>
      </w:r>
    </w:p>
    <w:p w:rsidR="003E74D7" w:rsidRDefault="003E74D7">
      <w:pPr>
        <w:pStyle w:val="ConsPlusNormal"/>
        <w:spacing w:before="220"/>
        <w:ind w:firstLine="540"/>
        <w:jc w:val="both"/>
      </w:pPr>
      <w:r>
        <w:t>методы и средства оценки состояния окружающей среды и защиты ее от антропогенного воздействия;</w:t>
      </w:r>
    </w:p>
    <w:p w:rsidR="003E74D7" w:rsidRDefault="003E74D7">
      <w:pPr>
        <w:pStyle w:val="ConsPlusNormal"/>
        <w:spacing w:before="220"/>
        <w:ind w:firstLine="540"/>
        <w:jc w:val="both"/>
      </w:pPr>
      <w:r>
        <w:t>системы искусственного интеллекта в химической технологии, нефтехимии и биотехнологии;</w:t>
      </w:r>
    </w:p>
    <w:p w:rsidR="003E74D7" w:rsidRDefault="003E74D7">
      <w:pPr>
        <w:pStyle w:val="ConsPlusNormal"/>
        <w:spacing w:before="220"/>
        <w:ind w:firstLine="540"/>
        <w:jc w:val="both"/>
      </w:pPr>
      <w:r>
        <w:t>действующие многоассортиментные производства химической и смежных отраслей промышленности.</w:t>
      </w:r>
    </w:p>
    <w:p w:rsidR="003E74D7" w:rsidRDefault="003E74D7">
      <w:pPr>
        <w:pStyle w:val="ConsPlusNormal"/>
        <w:spacing w:before="220"/>
        <w:ind w:firstLine="540"/>
        <w:jc w:val="both"/>
      </w:pPr>
      <w:r>
        <w:t>4.3. Виды профессиональной деятельности, к которым готовятся выпускники, освоившие программу бакалавриата:</w:t>
      </w:r>
    </w:p>
    <w:p w:rsidR="003E74D7" w:rsidRDefault="003E74D7">
      <w:pPr>
        <w:pStyle w:val="ConsPlusNormal"/>
        <w:spacing w:before="220"/>
        <w:ind w:firstLine="540"/>
        <w:jc w:val="both"/>
      </w:pPr>
      <w:r>
        <w:t>производственно-технологическая;</w:t>
      </w:r>
    </w:p>
    <w:p w:rsidR="003E74D7" w:rsidRDefault="003E74D7">
      <w:pPr>
        <w:pStyle w:val="ConsPlusNormal"/>
        <w:spacing w:before="220"/>
        <w:ind w:firstLine="540"/>
        <w:jc w:val="both"/>
      </w:pPr>
      <w:r>
        <w:t>организационно-управленческая;</w:t>
      </w:r>
    </w:p>
    <w:p w:rsidR="003E74D7" w:rsidRDefault="003E74D7">
      <w:pPr>
        <w:pStyle w:val="ConsPlusNormal"/>
        <w:spacing w:before="220"/>
        <w:ind w:firstLine="540"/>
        <w:jc w:val="both"/>
      </w:pPr>
      <w:r>
        <w:t>научно-исследовательская;</w:t>
      </w:r>
    </w:p>
    <w:p w:rsidR="003E74D7" w:rsidRDefault="003E74D7">
      <w:pPr>
        <w:pStyle w:val="ConsPlusNormal"/>
        <w:spacing w:before="220"/>
        <w:ind w:firstLine="540"/>
        <w:jc w:val="both"/>
      </w:pPr>
      <w:r>
        <w:t>проектная.</w:t>
      </w:r>
    </w:p>
    <w:p w:rsidR="003E74D7" w:rsidRDefault="003E74D7">
      <w:pPr>
        <w:pStyle w:val="ConsPlusNormal"/>
        <w:spacing w:before="220"/>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3E74D7" w:rsidRDefault="003E74D7">
      <w:pPr>
        <w:pStyle w:val="ConsPlusNormal"/>
        <w:spacing w:before="220"/>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3E74D7" w:rsidRDefault="003E74D7">
      <w:pPr>
        <w:pStyle w:val="ConsPlusNormal"/>
        <w:spacing w:before="220"/>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3E74D7" w:rsidRDefault="003E74D7">
      <w:pPr>
        <w:pStyle w:val="ConsPlusNormal"/>
        <w:spacing w:before="220"/>
        <w:ind w:firstLine="540"/>
        <w:jc w:val="both"/>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3E74D7" w:rsidRDefault="003E74D7">
      <w:pPr>
        <w:pStyle w:val="ConsPlusNormal"/>
        <w:spacing w:before="220"/>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3E74D7" w:rsidRDefault="003E74D7">
      <w:pPr>
        <w:pStyle w:val="ConsPlusNormal"/>
        <w:spacing w:before="220"/>
        <w:ind w:firstLine="540"/>
        <w:jc w:val="both"/>
      </w:pPr>
      <w:r>
        <w:t>производственно-технологическая деятельность:</w:t>
      </w:r>
    </w:p>
    <w:p w:rsidR="003E74D7" w:rsidRDefault="003E74D7">
      <w:pPr>
        <w:pStyle w:val="ConsPlusNormal"/>
        <w:spacing w:before="220"/>
        <w:ind w:firstLine="540"/>
        <w:jc w:val="both"/>
      </w:pPr>
      <w:r>
        <w:t>организация входного контроля сырья и материалов с позиций энерго- и ресурсосбережения при их переработке;</w:t>
      </w:r>
    </w:p>
    <w:p w:rsidR="003E74D7" w:rsidRDefault="003E74D7">
      <w:pPr>
        <w:pStyle w:val="ConsPlusNormal"/>
        <w:spacing w:before="220"/>
        <w:ind w:firstLine="540"/>
        <w:jc w:val="both"/>
      </w:pPr>
      <w:r>
        <w:t>контроль качества выпускаемой продукции и ресурсо-, энергопотребления технологических процессов с использованием стандартных методов;</w:t>
      </w:r>
    </w:p>
    <w:p w:rsidR="003E74D7" w:rsidRDefault="003E74D7">
      <w:pPr>
        <w:pStyle w:val="ConsPlusNormal"/>
        <w:spacing w:before="220"/>
        <w:ind w:firstLine="540"/>
        <w:jc w:val="both"/>
      </w:pPr>
      <w:r>
        <w:lastRenderedPageBreak/>
        <w:t>организация обслуживания и управления технологическими процессами;</w:t>
      </w:r>
    </w:p>
    <w:p w:rsidR="003E74D7" w:rsidRDefault="003E74D7">
      <w:pPr>
        <w:pStyle w:val="ConsPlusNormal"/>
        <w:spacing w:before="220"/>
        <w:ind w:firstLine="540"/>
        <w:jc w:val="both"/>
      </w:pPr>
      <w:r>
        <w:t>участие в эксплуатации автоматизированных систем управления технологическими процессами;</w:t>
      </w:r>
    </w:p>
    <w:p w:rsidR="003E74D7" w:rsidRDefault="003E74D7">
      <w:pPr>
        <w:pStyle w:val="ConsPlusNormal"/>
        <w:spacing w:before="220"/>
        <w:ind w:firstLine="540"/>
        <w:jc w:val="both"/>
      </w:pPr>
      <w:r>
        <w:t>участие в осуществлении мероприятий по охране окружающей среды на основе требований промышленной безопасности и других нормативных документов, регламентирующих качество природных сред;</w:t>
      </w:r>
    </w:p>
    <w:p w:rsidR="003E74D7" w:rsidRDefault="003E74D7">
      <w:pPr>
        <w:pStyle w:val="ConsPlusNormal"/>
        <w:spacing w:before="220"/>
        <w:ind w:firstLine="540"/>
        <w:jc w:val="both"/>
      </w:pPr>
      <w:r>
        <w:t>участие в работе центральных заводских лабораторий и лабораторий санитарно-эпидемиологического контроля, отделах охраны окружающей среды предприятий различных отраслей промышленности;</w:t>
      </w:r>
    </w:p>
    <w:p w:rsidR="003E74D7" w:rsidRDefault="003E74D7">
      <w:pPr>
        <w:pStyle w:val="ConsPlusNormal"/>
        <w:spacing w:before="220"/>
        <w:ind w:firstLine="540"/>
        <w:jc w:val="both"/>
      </w:pPr>
      <w:r>
        <w:t>организационно-управленческая деятельность:</w:t>
      </w:r>
    </w:p>
    <w:p w:rsidR="003E74D7" w:rsidRDefault="003E74D7">
      <w:pPr>
        <w:pStyle w:val="ConsPlusNormal"/>
        <w:spacing w:before="220"/>
        <w:ind w:firstLine="540"/>
        <w:jc w:val="both"/>
      </w:pPr>
      <w:r>
        <w:t>составление технической документации (графиков работ, инструкций, планов, смет, заявок на материалы и оборудование), а также установленной отчетности по утвержденным формам;</w:t>
      </w:r>
    </w:p>
    <w:p w:rsidR="003E74D7" w:rsidRDefault="003E74D7">
      <w:pPr>
        <w:pStyle w:val="ConsPlusNormal"/>
        <w:spacing w:before="220"/>
        <w:ind w:firstLine="540"/>
        <w:jc w:val="both"/>
      </w:pPr>
      <w:r>
        <w:t>организация работы малого коллектива в условиях действующего производства;</w:t>
      </w:r>
    </w:p>
    <w:p w:rsidR="003E74D7" w:rsidRDefault="003E74D7">
      <w:pPr>
        <w:pStyle w:val="ConsPlusNormal"/>
        <w:spacing w:before="220"/>
        <w:ind w:firstLine="540"/>
        <w:jc w:val="both"/>
      </w:pPr>
      <w:r>
        <w:t>подготовка исходных данных для выбора и обоснования научно-технических и организационных решений на основе комплексного анализа экономической эффективности, энерго- и ресурсосбережения, экологической безопасности производства;</w:t>
      </w:r>
    </w:p>
    <w:p w:rsidR="003E74D7" w:rsidRDefault="003E74D7">
      <w:pPr>
        <w:pStyle w:val="ConsPlusNormal"/>
        <w:spacing w:before="220"/>
        <w:ind w:firstLine="540"/>
        <w:jc w:val="both"/>
      </w:pPr>
      <w:r>
        <w:t>участие в проведении организационно-плановых расчетов по созданию (реорганизации) производственных процессов;</w:t>
      </w:r>
    </w:p>
    <w:p w:rsidR="003E74D7" w:rsidRDefault="003E74D7">
      <w:pPr>
        <w:pStyle w:val="ConsPlusNormal"/>
        <w:spacing w:before="220"/>
        <w:ind w:firstLine="540"/>
        <w:jc w:val="both"/>
      </w:pPr>
      <w:r>
        <w:t>участие в реализации новых технологических процессов;</w:t>
      </w:r>
    </w:p>
    <w:p w:rsidR="003E74D7" w:rsidRDefault="003E74D7">
      <w:pPr>
        <w:pStyle w:val="ConsPlusNormal"/>
        <w:spacing w:before="220"/>
        <w:ind w:firstLine="540"/>
        <w:jc w:val="both"/>
      </w:pPr>
      <w:r>
        <w:t>разработка оперативных планов работы производственных подразделений, оценка результатов их деятельности и анализ затрат;</w:t>
      </w:r>
    </w:p>
    <w:p w:rsidR="003E74D7" w:rsidRDefault="003E74D7">
      <w:pPr>
        <w:pStyle w:val="ConsPlusNormal"/>
        <w:spacing w:before="220"/>
        <w:ind w:firstLine="540"/>
        <w:jc w:val="both"/>
      </w:pPr>
      <w:r>
        <w:t>планирование и выполнение мероприятий по предупреждению производственного травматизма, профессиональных заболеваний и экологических нарушений, а также анализ и предупреждение аварийных ситуаций;</w:t>
      </w:r>
    </w:p>
    <w:p w:rsidR="003E74D7" w:rsidRDefault="003E74D7">
      <w:pPr>
        <w:pStyle w:val="ConsPlusNormal"/>
        <w:spacing w:before="220"/>
        <w:ind w:firstLine="540"/>
        <w:jc w:val="both"/>
      </w:pPr>
      <w:r>
        <w:t>научно-исследовательская деятельность:</w:t>
      </w:r>
    </w:p>
    <w:p w:rsidR="003E74D7" w:rsidRDefault="003E74D7">
      <w:pPr>
        <w:pStyle w:val="ConsPlusNormal"/>
        <w:spacing w:before="220"/>
        <w:ind w:firstLine="540"/>
        <w:jc w:val="both"/>
      </w:pPr>
      <w:r>
        <w:t>изучение научно-технической информации, отечественного и зарубежного опыта по тематике исследования;</w:t>
      </w:r>
    </w:p>
    <w:p w:rsidR="003E74D7" w:rsidRDefault="003E74D7">
      <w:pPr>
        <w:pStyle w:val="ConsPlusNormal"/>
        <w:spacing w:before="220"/>
        <w:ind w:firstLine="540"/>
        <w:jc w:val="both"/>
      </w:pPr>
      <w:r>
        <w:t>планирование и проведение экспериментальных исследований по энерго- и ресурсосбережению, обеспечению экологической безопасности при реализации технологического процесса и анализ их результатов;</w:t>
      </w:r>
    </w:p>
    <w:p w:rsidR="003E74D7" w:rsidRDefault="003E74D7">
      <w:pPr>
        <w:pStyle w:val="ConsPlusNormal"/>
        <w:spacing w:before="220"/>
        <w:ind w:firstLine="540"/>
        <w:jc w:val="both"/>
      </w:pPr>
      <w:r>
        <w:t>математическое моделирование технологических процессов с использованием стандартных пакетов автоматизированного расчета и проектирования;</w:t>
      </w:r>
    </w:p>
    <w:p w:rsidR="003E74D7" w:rsidRDefault="003E74D7">
      <w:pPr>
        <w:pStyle w:val="ConsPlusNormal"/>
        <w:spacing w:before="220"/>
        <w:ind w:firstLine="540"/>
        <w:jc w:val="both"/>
      </w:pPr>
      <w:r>
        <w:t>систематизация данных для составления обзоров, отчетов и научных публикаций, составление отчета по выполненному заданию, участие во внедрении результатов исследований и разработок;</w:t>
      </w:r>
    </w:p>
    <w:p w:rsidR="003E74D7" w:rsidRDefault="003E74D7">
      <w:pPr>
        <w:pStyle w:val="ConsPlusNormal"/>
        <w:spacing w:before="220"/>
        <w:ind w:firstLine="540"/>
        <w:jc w:val="both"/>
      </w:pPr>
      <w:r>
        <w:t>участие в разработке систем управления технологическими процессами;</w:t>
      </w:r>
    </w:p>
    <w:p w:rsidR="003E74D7" w:rsidRDefault="003E74D7">
      <w:pPr>
        <w:pStyle w:val="ConsPlusNormal"/>
        <w:spacing w:before="220"/>
        <w:ind w:firstLine="540"/>
        <w:jc w:val="both"/>
      </w:pPr>
      <w:r>
        <w:t>участие в проведении мероприятий по защите объектов интеллектуальной собственности и результатов исследований и разработок как коммерческой тайны предприятия;</w:t>
      </w:r>
    </w:p>
    <w:p w:rsidR="003E74D7" w:rsidRDefault="003E74D7">
      <w:pPr>
        <w:pStyle w:val="ConsPlusNormal"/>
        <w:spacing w:before="220"/>
        <w:ind w:firstLine="540"/>
        <w:jc w:val="both"/>
      </w:pPr>
      <w:r>
        <w:lastRenderedPageBreak/>
        <w:t>разработка и внедрение информационных систем, баз данных, баз знаний;</w:t>
      </w:r>
    </w:p>
    <w:p w:rsidR="003E74D7" w:rsidRDefault="003E74D7">
      <w:pPr>
        <w:pStyle w:val="ConsPlusNormal"/>
        <w:spacing w:before="220"/>
        <w:ind w:firstLine="540"/>
        <w:jc w:val="both"/>
      </w:pPr>
      <w:r>
        <w:t>проектная деятельность:</w:t>
      </w:r>
    </w:p>
    <w:p w:rsidR="003E74D7" w:rsidRDefault="003E74D7">
      <w:pPr>
        <w:pStyle w:val="ConsPlusNormal"/>
        <w:spacing w:before="220"/>
        <w:ind w:firstLine="540"/>
        <w:jc w:val="both"/>
      </w:pPr>
      <w:r>
        <w:t>сбор и анализ исходных данных для проектирования эффективных технологических процессов и установок, характеризуемых высоким уровнем энерго- и ресурсосбережения и экологической безопасностью;</w:t>
      </w:r>
    </w:p>
    <w:p w:rsidR="003E74D7" w:rsidRDefault="003E74D7">
      <w:pPr>
        <w:pStyle w:val="ConsPlusNormal"/>
        <w:spacing w:before="220"/>
        <w:ind w:firstLine="540"/>
        <w:jc w:val="both"/>
      </w:pPr>
      <w:r>
        <w:t>анализ и оценка альтернативных вариантов технологической схемы и ее отдельных узлов;</w:t>
      </w:r>
    </w:p>
    <w:p w:rsidR="003E74D7" w:rsidRDefault="003E74D7">
      <w:pPr>
        <w:pStyle w:val="ConsPlusNormal"/>
        <w:spacing w:before="220"/>
        <w:ind w:firstLine="540"/>
        <w:jc w:val="both"/>
      </w:pPr>
      <w:r>
        <w:t>расчет и проектирование отдельных стадий технологического процесса в соответствии с техническим заданием, учетом эколого-экономических ограничений и требований промышленной безопасности;</w:t>
      </w:r>
    </w:p>
    <w:p w:rsidR="003E74D7" w:rsidRDefault="003E74D7">
      <w:pPr>
        <w:pStyle w:val="ConsPlusNormal"/>
        <w:spacing w:before="220"/>
        <w:ind w:firstLine="540"/>
        <w:jc w:val="both"/>
      </w:pPr>
      <w:r>
        <w:t>проверка соответствия разрабатываемых проектов и технической документации стандартам, техническим условиям и другим нормативным документам.</w:t>
      </w:r>
    </w:p>
    <w:p w:rsidR="003E74D7" w:rsidRDefault="003E74D7">
      <w:pPr>
        <w:pStyle w:val="ConsPlusNormal"/>
        <w:jc w:val="both"/>
      </w:pPr>
    </w:p>
    <w:p w:rsidR="003E74D7" w:rsidRDefault="003E74D7">
      <w:pPr>
        <w:pStyle w:val="ConsPlusNormal"/>
        <w:jc w:val="center"/>
        <w:outlineLvl w:val="1"/>
      </w:pPr>
      <w:r>
        <w:t>V. ТРЕБОВАНИЯ К РЕЗУЛЬТАТАМ ОСВОЕНИЯ ПРОГРАММЫ БАКАЛАВРИАТА</w:t>
      </w:r>
    </w:p>
    <w:p w:rsidR="003E74D7" w:rsidRDefault="003E74D7">
      <w:pPr>
        <w:pStyle w:val="ConsPlusNormal"/>
        <w:jc w:val="both"/>
      </w:pPr>
    </w:p>
    <w:p w:rsidR="003E74D7" w:rsidRDefault="003E74D7">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3E74D7" w:rsidRDefault="003E74D7">
      <w:pPr>
        <w:pStyle w:val="ConsPlusNormal"/>
        <w:spacing w:before="220"/>
        <w:ind w:firstLine="540"/>
        <w:jc w:val="both"/>
      </w:pPr>
      <w:r>
        <w:t>5.2. Выпускник, освоивший программу бакалавриата, должен обладать следующими общекультурными компетенциями:</w:t>
      </w:r>
    </w:p>
    <w:p w:rsidR="003E74D7" w:rsidRDefault="003E74D7">
      <w:pPr>
        <w:pStyle w:val="ConsPlusNormal"/>
        <w:spacing w:before="220"/>
        <w:ind w:firstLine="540"/>
        <w:jc w:val="both"/>
      </w:pPr>
      <w:r>
        <w:t>способностью использовать основы философских знаний для формирования мировоззренческой позиции (ОК-1);</w:t>
      </w:r>
    </w:p>
    <w:p w:rsidR="003E74D7" w:rsidRDefault="003E74D7">
      <w:pPr>
        <w:pStyle w:val="ConsPlusNormal"/>
        <w:spacing w:before="220"/>
        <w:ind w:firstLine="540"/>
        <w:jc w:val="both"/>
      </w:pPr>
      <w:r>
        <w:t>способностью анализировать основные этапы и закономерности исторического развития общества для формирования гражданской позиции (ОК-2);</w:t>
      </w:r>
    </w:p>
    <w:p w:rsidR="003E74D7" w:rsidRDefault="003E74D7">
      <w:pPr>
        <w:pStyle w:val="ConsPlusNormal"/>
        <w:spacing w:before="220"/>
        <w:ind w:firstLine="540"/>
        <w:jc w:val="both"/>
      </w:pPr>
      <w:r>
        <w:t>способностью использовать основы экономических знаний в различных сферах жизнедеятельности (ОК-3);</w:t>
      </w:r>
    </w:p>
    <w:p w:rsidR="003E74D7" w:rsidRDefault="003E74D7">
      <w:pPr>
        <w:pStyle w:val="ConsPlusNormal"/>
        <w:spacing w:before="220"/>
        <w:ind w:firstLine="540"/>
        <w:jc w:val="both"/>
      </w:pPr>
      <w:r>
        <w:t>способностью использовать основы правовых знаний в различных сферах жизнедеятельности (ОК-4);</w:t>
      </w:r>
    </w:p>
    <w:p w:rsidR="003E74D7" w:rsidRDefault="003E74D7">
      <w:pPr>
        <w:pStyle w:val="ConsPlusNormal"/>
        <w:spacing w:before="220"/>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3E74D7" w:rsidRDefault="003E74D7">
      <w:pPr>
        <w:pStyle w:val="ConsPlusNormal"/>
        <w:spacing w:before="220"/>
        <w:ind w:firstLine="540"/>
        <w:jc w:val="both"/>
      </w:pPr>
      <w:r>
        <w:t>способностью работать в коллективе, толерантно воспринимать социальные, этнические, конфессиональные и культурные различия (ОК-6);</w:t>
      </w:r>
    </w:p>
    <w:p w:rsidR="003E74D7" w:rsidRDefault="003E74D7">
      <w:pPr>
        <w:pStyle w:val="ConsPlusNormal"/>
        <w:spacing w:before="220"/>
        <w:ind w:firstLine="540"/>
        <w:jc w:val="both"/>
      </w:pPr>
      <w:r>
        <w:t>способностью к самоорганизации и самообразованию (ОК-7);</w:t>
      </w:r>
    </w:p>
    <w:p w:rsidR="003E74D7" w:rsidRDefault="003E74D7">
      <w:pPr>
        <w:pStyle w:val="ConsPlusNormal"/>
        <w:spacing w:before="220"/>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3E74D7" w:rsidRDefault="003E74D7">
      <w:pPr>
        <w:pStyle w:val="ConsPlusNormal"/>
        <w:spacing w:before="220"/>
        <w:ind w:firstLine="540"/>
        <w:jc w:val="both"/>
      </w:pPr>
      <w:r>
        <w:t>способностью использовать приемы первой помощи, методы защиты в условиях чрезвычайных ситуаций (ОК-9).</w:t>
      </w:r>
    </w:p>
    <w:p w:rsidR="003E74D7" w:rsidRDefault="003E74D7">
      <w:pPr>
        <w:pStyle w:val="ConsPlusNormal"/>
        <w:spacing w:before="220"/>
        <w:ind w:firstLine="540"/>
        <w:jc w:val="both"/>
      </w:pPr>
      <w:r>
        <w:t>5.3. Выпускник, освоивший программу бакалавриата, должен обладать следующими общепрофессиональными компетенциями:</w:t>
      </w:r>
    </w:p>
    <w:p w:rsidR="003E74D7" w:rsidRDefault="003E74D7">
      <w:pPr>
        <w:pStyle w:val="ConsPlusNormal"/>
        <w:spacing w:before="220"/>
        <w:ind w:firstLine="540"/>
        <w:jc w:val="both"/>
      </w:pPr>
      <w:r>
        <w:t xml:space="preserve">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r>
        <w:lastRenderedPageBreak/>
        <w:t>(ОПК-1);</w:t>
      </w:r>
    </w:p>
    <w:p w:rsidR="003E74D7" w:rsidRDefault="003E74D7">
      <w:pPr>
        <w:pStyle w:val="ConsPlusNormal"/>
        <w:spacing w:before="220"/>
        <w:ind w:firstLine="540"/>
        <w:jc w:val="both"/>
      </w:pPr>
      <w:r>
        <w:t>способностью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 (ОПК-2);</w:t>
      </w:r>
    </w:p>
    <w:p w:rsidR="003E74D7" w:rsidRDefault="003E74D7">
      <w:pPr>
        <w:pStyle w:val="ConsPlusNormal"/>
        <w:spacing w:before="220"/>
        <w:ind w:firstLine="540"/>
        <w:jc w:val="both"/>
      </w:pPr>
      <w:r>
        <w:t>способностью использовать основные естественнонаучные законы для понимания окружающего мира и явлений природы (ОПК-3);</w:t>
      </w:r>
    </w:p>
    <w:p w:rsidR="003E74D7" w:rsidRDefault="003E74D7">
      <w:pPr>
        <w:pStyle w:val="ConsPlusNormal"/>
        <w:spacing w:before="220"/>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3E74D7" w:rsidRDefault="003E74D7">
      <w:pPr>
        <w:pStyle w:val="ConsPlusNormal"/>
        <w:spacing w:before="220"/>
        <w:ind w:firstLine="540"/>
        <w:jc w:val="both"/>
      </w:pPr>
      <w:r>
        <w:t>производственно-технологическая деятельность:</w:t>
      </w:r>
    </w:p>
    <w:p w:rsidR="003E74D7" w:rsidRDefault="003E74D7">
      <w:pPr>
        <w:pStyle w:val="ConsPlusNormal"/>
        <w:spacing w:before="220"/>
        <w:ind w:firstLine="540"/>
        <w:jc w:val="both"/>
      </w:pPr>
      <w:r>
        <w:t>способностью осуществлять технологический процесс в соответствии с регламентом и использовать технические средства для измерения основных параметров технологического процесса, свойств сырья и продукции (ПК-1);</w:t>
      </w:r>
    </w:p>
    <w:p w:rsidR="003E74D7" w:rsidRDefault="003E74D7">
      <w:pPr>
        <w:pStyle w:val="ConsPlusNormal"/>
        <w:spacing w:before="220"/>
        <w:ind w:firstLine="540"/>
        <w:jc w:val="both"/>
      </w:pPr>
      <w:r>
        <w:t>способностью участвовать в совершенствовании технологических процессов с позиций энерго- и ресурсосбережения, минимизации воздействия на окружающую среду (ПК-2);</w:t>
      </w:r>
    </w:p>
    <w:p w:rsidR="003E74D7" w:rsidRDefault="003E74D7">
      <w:pPr>
        <w:pStyle w:val="ConsPlusNormal"/>
        <w:spacing w:before="220"/>
        <w:ind w:firstLine="540"/>
        <w:jc w:val="both"/>
      </w:pPr>
      <w:r>
        <w:t>способностью использовать современные информационные технологии, проводить обработку информации с использованием прикладных программ и баз данных для расчета технологических параметров оборудования и мониторинга природных сред (ПК-3);</w:t>
      </w:r>
    </w:p>
    <w:p w:rsidR="003E74D7" w:rsidRDefault="003E74D7">
      <w:pPr>
        <w:pStyle w:val="ConsPlusNormal"/>
        <w:spacing w:before="220"/>
        <w:ind w:firstLine="540"/>
        <w:jc w:val="both"/>
      </w:pPr>
      <w:r>
        <w:t>способностью использовать нормативные документы по качеству, стандартизации и сертификации продуктов и изделий (ПК-4);</w:t>
      </w:r>
    </w:p>
    <w:p w:rsidR="003E74D7" w:rsidRDefault="003E74D7">
      <w:pPr>
        <w:pStyle w:val="ConsPlusNormal"/>
        <w:spacing w:before="220"/>
        <w:ind w:firstLine="540"/>
        <w:jc w:val="both"/>
      </w:pPr>
      <w:r>
        <w:t>готовностью обосновывать конкретные технические решения при разработке технологических процессов; выбирать технические средства и технологии, направленные на минимизацию антропогенного воздействия на окружающую среду (ПК-5);</w:t>
      </w:r>
    </w:p>
    <w:p w:rsidR="003E74D7" w:rsidRDefault="003E74D7">
      <w:pPr>
        <w:pStyle w:val="ConsPlusNormal"/>
        <w:spacing w:before="220"/>
        <w:ind w:firstLine="540"/>
        <w:jc w:val="both"/>
      </w:pPr>
      <w:r>
        <w:t>способностью следить за выполнением правил техники безопасности, производственной санитарии, пожарной безопасности и норм охраны труда на предприятиях (ПК-6);</w:t>
      </w:r>
    </w:p>
    <w:p w:rsidR="003E74D7" w:rsidRDefault="003E74D7">
      <w:pPr>
        <w:pStyle w:val="ConsPlusNormal"/>
        <w:spacing w:before="220"/>
        <w:ind w:firstLine="540"/>
        <w:jc w:val="both"/>
      </w:pPr>
      <w:r>
        <w:t>готовностью осваивать и эксплуатировать новое оборудование, принимать участие в налаживании, технических осмотрах, текущих ремонтах, проверке технического состояния оборудования и программных средств (ПК-7);</w:t>
      </w:r>
    </w:p>
    <w:p w:rsidR="003E74D7" w:rsidRDefault="003E74D7">
      <w:pPr>
        <w:pStyle w:val="ConsPlusNormal"/>
        <w:spacing w:before="220"/>
        <w:ind w:firstLine="540"/>
        <w:jc w:val="both"/>
      </w:pPr>
      <w:r>
        <w:t>способностью использовать элементы эколого-экономического анализа в создании энерго- и ресурсосберегающих технологий (ПК-8);</w:t>
      </w:r>
    </w:p>
    <w:p w:rsidR="003E74D7" w:rsidRDefault="003E74D7">
      <w:pPr>
        <w:pStyle w:val="ConsPlusNormal"/>
        <w:spacing w:before="220"/>
        <w:ind w:firstLine="540"/>
        <w:jc w:val="both"/>
      </w:pPr>
      <w:r>
        <w:t>организационно-управленческая деятельность:</w:t>
      </w:r>
    </w:p>
    <w:p w:rsidR="003E74D7" w:rsidRDefault="003E74D7">
      <w:pPr>
        <w:pStyle w:val="ConsPlusNormal"/>
        <w:spacing w:before="220"/>
        <w:ind w:firstLine="540"/>
        <w:jc w:val="both"/>
      </w:pPr>
      <w:r>
        <w:t>способностью анализировать технологический процесс как объект управления (ПК-9);</w:t>
      </w:r>
    </w:p>
    <w:p w:rsidR="003E74D7" w:rsidRDefault="003E74D7">
      <w:pPr>
        <w:pStyle w:val="ConsPlusNormal"/>
        <w:spacing w:before="220"/>
        <w:ind w:firstLine="540"/>
        <w:jc w:val="both"/>
      </w:pPr>
      <w:r>
        <w:t>способностью проводить стоимостную оценку основных производственных ресурсов (ПК-10);</w:t>
      </w:r>
    </w:p>
    <w:p w:rsidR="003E74D7" w:rsidRDefault="003E74D7">
      <w:pPr>
        <w:pStyle w:val="ConsPlusNormal"/>
        <w:spacing w:before="220"/>
        <w:ind w:firstLine="540"/>
        <w:jc w:val="both"/>
      </w:pPr>
      <w:r>
        <w:t>способностью организовывать работу исполнителей, находить и принимать управленческие решения в области организации труда и осуществлении природоохранных мероприятий (ПК-11);</w:t>
      </w:r>
    </w:p>
    <w:p w:rsidR="003E74D7" w:rsidRDefault="003E74D7">
      <w:pPr>
        <w:pStyle w:val="ConsPlusNormal"/>
        <w:spacing w:before="220"/>
        <w:ind w:firstLine="540"/>
        <w:jc w:val="both"/>
      </w:pPr>
      <w:r>
        <w:t>способностью систематизировать и обобщать информацию по формированию и использованию ресурсов предприятия (ПК-12);</w:t>
      </w:r>
    </w:p>
    <w:p w:rsidR="003E74D7" w:rsidRDefault="003E74D7">
      <w:pPr>
        <w:pStyle w:val="ConsPlusNormal"/>
        <w:spacing w:before="220"/>
        <w:ind w:firstLine="540"/>
        <w:jc w:val="both"/>
      </w:pPr>
      <w:r>
        <w:t>научно-исследовательская деятельность:</w:t>
      </w:r>
    </w:p>
    <w:p w:rsidR="003E74D7" w:rsidRDefault="003E74D7">
      <w:pPr>
        <w:pStyle w:val="ConsPlusNormal"/>
        <w:spacing w:before="220"/>
        <w:ind w:firstLine="540"/>
        <w:jc w:val="both"/>
      </w:pPr>
      <w:r>
        <w:lastRenderedPageBreak/>
        <w:t>готовностью изучать научно-техническую информацию, анализировать отечественный и зарубежный опыт по тематике исследований (ПК-13);</w:t>
      </w:r>
    </w:p>
    <w:p w:rsidR="003E74D7" w:rsidRDefault="003E74D7">
      <w:pPr>
        <w:pStyle w:val="ConsPlusNormal"/>
        <w:spacing w:before="220"/>
        <w:ind w:firstLine="540"/>
        <w:jc w:val="both"/>
      </w:pPr>
      <w:r>
        <w:t>способностью применять современные методы исследования технологических процессов и природных сред, использовать компьютерные средства в научно-исследовательской работе (ПК-14);</w:t>
      </w:r>
    </w:p>
    <w:p w:rsidR="003E74D7" w:rsidRDefault="003E74D7">
      <w:pPr>
        <w:pStyle w:val="ConsPlusNormal"/>
        <w:spacing w:before="220"/>
        <w:ind w:firstLine="540"/>
        <w:jc w:val="both"/>
      </w:pPr>
      <w:r>
        <w:t>способностью планировать экспериментальные исследования, получать, обрабатывать и анализировать полученные результаты (ПК-15);</w:t>
      </w:r>
    </w:p>
    <w:p w:rsidR="003E74D7" w:rsidRDefault="003E74D7">
      <w:pPr>
        <w:pStyle w:val="ConsPlusNormal"/>
        <w:spacing w:before="220"/>
        <w:ind w:firstLine="540"/>
        <w:jc w:val="both"/>
      </w:pPr>
      <w:r>
        <w:t>способностью моделировать энерго- и ресурсосберегающие процессы в промышленности (ПК-16);</w:t>
      </w:r>
    </w:p>
    <w:p w:rsidR="003E74D7" w:rsidRDefault="003E74D7">
      <w:pPr>
        <w:pStyle w:val="ConsPlusNormal"/>
        <w:spacing w:before="220"/>
        <w:ind w:firstLine="540"/>
        <w:jc w:val="both"/>
      </w:pPr>
      <w:r>
        <w:t>проектная деятельность:</w:t>
      </w:r>
    </w:p>
    <w:p w:rsidR="003E74D7" w:rsidRDefault="003E74D7">
      <w:pPr>
        <w:pStyle w:val="ConsPlusNormal"/>
        <w:spacing w:before="220"/>
        <w:ind w:firstLine="540"/>
        <w:jc w:val="both"/>
      </w:pPr>
      <w:r>
        <w:t>способностью участвовать в проектировании отдельных стадий технологических процессов с использованием современных информационных технологий (ПК-17);</w:t>
      </w:r>
    </w:p>
    <w:p w:rsidR="003E74D7" w:rsidRDefault="003E74D7">
      <w:pPr>
        <w:pStyle w:val="ConsPlusNormal"/>
        <w:spacing w:before="220"/>
        <w:ind w:firstLine="540"/>
        <w:jc w:val="both"/>
      </w:pPr>
      <w:r>
        <w:t>способностью проектировать отдельные узлы (аппараты) с использованием автоматизированных прикладных систем (ПК-18).</w:t>
      </w:r>
    </w:p>
    <w:p w:rsidR="003E74D7" w:rsidRDefault="003E74D7">
      <w:pPr>
        <w:pStyle w:val="ConsPlusNormal"/>
        <w:spacing w:before="220"/>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3E74D7" w:rsidRDefault="003E74D7">
      <w:pPr>
        <w:pStyle w:val="ConsPlusNormal"/>
        <w:spacing w:before="220"/>
        <w:ind w:firstLine="540"/>
        <w:jc w:val="both"/>
      </w:pPr>
      <w: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3E74D7" w:rsidRDefault="003E74D7">
      <w:pPr>
        <w:pStyle w:val="ConsPlusNormal"/>
        <w:spacing w:before="220"/>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3E74D7" w:rsidRDefault="003E74D7">
      <w:pPr>
        <w:pStyle w:val="ConsPlusNormal"/>
        <w:jc w:val="both"/>
      </w:pPr>
    </w:p>
    <w:p w:rsidR="003E74D7" w:rsidRDefault="003E74D7">
      <w:pPr>
        <w:pStyle w:val="ConsPlusNormal"/>
        <w:jc w:val="center"/>
        <w:outlineLvl w:val="1"/>
      </w:pPr>
      <w:r>
        <w:t>VI. ТРЕБОВАНИЯ К СТРУКТУРЕ ПРОГРАММЫ БАКАЛАВРИАТА</w:t>
      </w:r>
    </w:p>
    <w:p w:rsidR="003E74D7" w:rsidRDefault="003E74D7">
      <w:pPr>
        <w:pStyle w:val="ConsPlusNormal"/>
        <w:jc w:val="both"/>
      </w:pPr>
    </w:p>
    <w:p w:rsidR="003E74D7" w:rsidRDefault="003E74D7">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3E74D7" w:rsidRDefault="003E74D7">
      <w:pPr>
        <w:pStyle w:val="ConsPlusNormal"/>
        <w:spacing w:before="220"/>
        <w:ind w:firstLine="540"/>
        <w:jc w:val="both"/>
      </w:pPr>
      <w:r>
        <w:t>6.2. Программа бакалавриата состоит из следующих блоков:</w:t>
      </w:r>
    </w:p>
    <w:p w:rsidR="003E74D7" w:rsidRDefault="003E74D7">
      <w:pPr>
        <w:pStyle w:val="ConsPlusNormal"/>
        <w:spacing w:before="220"/>
        <w:ind w:firstLine="540"/>
        <w:jc w:val="both"/>
      </w:pPr>
      <w: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3E74D7" w:rsidRDefault="003E74D7">
      <w:pPr>
        <w:pStyle w:val="ConsPlusNormal"/>
        <w:spacing w:before="220"/>
        <w:ind w:firstLine="540"/>
        <w:jc w:val="both"/>
      </w:pPr>
      <w:r>
        <w:t>Блок 2 "Практики", который в полном объеме относится к вариативной части программы.</w:t>
      </w:r>
    </w:p>
    <w:p w:rsidR="003E74D7" w:rsidRDefault="003E74D7">
      <w:pPr>
        <w:pStyle w:val="ConsPlusNormal"/>
        <w:spacing w:before="220"/>
        <w:ind w:firstLine="540"/>
        <w:jc w:val="both"/>
      </w:pPr>
      <w:r>
        <w:t>Блок 3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3E74D7" w:rsidRDefault="003E74D7">
      <w:pPr>
        <w:pStyle w:val="ConsPlusNormal"/>
        <w:spacing w:before="220"/>
        <w:ind w:firstLine="540"/>
        <w:jc w:val="both"/>
      </w:pPr>
      <w:r>
        <w:t>--------------------------------</w:t>
      </w:r>
    </w:p>
    <w:p w:rsidR="003E74D7" w:rsidRDefault="003E74D7">
      <w:pPr>
        <w:pStyle w:val="ConsPlusNormal"/>
        <w:spacing w:before="220"/>
        <w:ind w:firstLine="540"/>
        <w:jc w:val="both"/>
      </w:pPr>
      <w:r>
        <w:lastRenderedPageBreak/>
        <w:t xml:space="preserve">&lt;1&gt; </w:t>
      </w:r>
      <w:hyperlink r:id="rId11" w:history="1">
        <w:r>
          <w:rPr>
            <w:color w:val="0000FF"/>
          </w:rPr>
          <w:t>Подпункт 5.2.1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3E74D7" w:rsidRDefault="003E74D7">
      <w:pPr>
        <w:pStyle w:val="ConsPlusNormal"/>
        <w:jc w:val="both"/>
      </w:pPr>
    </w:p>
    <w:p w:rsidR="003E74D7" w:rsidRDefault="003E74D7">
      <w:pPr>
        <w:sectPr w:rsidR="003E74D7" w:rsidSect="00FF7AEA">
          <w:pgSz w:w="11906" w:h="16838"/>
          <w:pgMar w:top="1134" w:right="850" w:bottom="1134" w:left="1701" w:header="708" w:footer="708" w:gutter="0"/>
          <w:cols w:space="708"/>
          <w:docGrid w:linePitch="360"/>
        </w:sectPr>
      </w:pPr>
    </w:p>
    <w:p w:rsidR="003E74D7" w:rsidRDefault="003E74D7">
      <w:pPr>
        <w:pStyle w:val="ConsPlusNormal"/>
        <w:jc w:val="center"/>
        <w:outlineLvl w:val="2"/>
      </w:pPr>
      <w:r>
        <w:lastRenderedPageBreak/>
        <w:t>Структура программы бакалавриата</w:t>
      </w:r>
    </w:p>
    <w:p w:rsidR="003E74D7" w:rsidRDefault="003E74D7">
      <w:pPr>
        <w:pStyle w:val="ConsPlusNormal"/>
        <w:jc w:val="both"/>
      </w:pPr>
    </w:p>
    <w:p w:rsidR="003E74D7" w:rsidRDefault="003E74D7">
      <w:pPr>
        <w:pStyle w:val="ConsPlusNormal"/>
        <w:jc w:val="right"/>
      </w:pPr>
      <w:r>
        <w:t>Таблица</w:t>
      </w:r>
    </w:p>
    <w:p w:rsidR="003E74D7" w:rsidRDefault="003E74D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35"/>
        <w:gridCol w:w="4805"/>
        <w:gridCol w:w="1882"/>
        <w:gridCol w:w="1565"/>
      </w:tblGrid>
      <w:tr w:rsidR="003E74D7">
        <w:tc>
          <w:tcPr>
            <w:tcW w:w="6240" w:type="dxa"/>
            <w:gridSpan w:val="2"/>
            <w:vMerge w:val="restart"/>
          </w:tcPr>
          <w:p w:rsidR="003E74D7" w:rsidRDefault="003E74D7">
            <w:pPr>
              <w:pStyle w:val="ConsPlusNormal"/>
              <w:jc w:val="center"/>
            </w:pPr>
            <w:r>
              <w:t>Структура программы бакалавриата</w:t>
            </w:r>
          </w:p>
        </w:tc>
        <w:tc>
          <w:tcPr>
            <w:tcW w:w="3447" w:type="dxa"/>
            <w:gridSpan w:val="2"/>
          </w:tcPr>
          <w:p w:rsidR="003E74D7" w:rsidRDefault="003E74D7">
            <w:pPr>
              <w:pStyle w:val="ConsPlusNormal"/>
              <w:jc w:val="center"/>
            </w:pPr>
            <w:r>
              <w:t>Объем программы бакалавриата в з.е.</w:t>
            </w:r>
          </w:p>
        </w:tc>
      </w:tr>
      <w:tr w:rsidR="003E74D7">
        <w:tc>
          <w:tcPr>
            <w:tcW w:w="6240" w:type="dxa"/>
            <w:gridSpan w:val="2"/>
            <w:vMerge/>
          </w:tcPr>
          <w:p w:rsidR="003E74D7" w:rsidRDefault="003E74D7"/>
        </w:tc>
        <w:tc>
          <w:tcPr>
            <w:tcW w:w="1882" w:type="dxa"/>
          </w:tcPr>
          <w:p w:rsidR="003E74D7" w:rsidRDefault="003E74D7">
            <w:pPr>
              <w:pStyle w:val="ConsPlusNormal"/>
              <w:jc w:val="center"/>
            </w:pPr>
            <w:r>
              <w:t>программа академического бакалавриата</w:t>
            </w:r>
          </w:p>
        </w:tc>
        <w:tc>
          <w:tcPr>
            <w:tcW w:w="1565" w:type="dxa"/>
          </w:tcPr>
          <w:p w:rsidR="003E74D7" w:rsidRDefault="003E74D7">
            <w:pPr>
              <w:pStyle w:val="ConsPlusNormal"/>
              <w:jc w:val="center"/>
            </w:pPr>
            <w:r>
              <w:t>программа прикладного бакалавриата</w:t>
            </w:r>
          </w:p>
        </w:tc>
      </w:tr>
      <w:tr w:rsidR="003E74D7">
        <w:tc>
          <w:tcPr>
            <w:tcW w:w="1435" w:type="dxa"/>
          </w:tcPr>
          <w:p w:rsidR="003E74D7" w:rsidRDefault="003E74D7">
            <w:pPr>
              <w:pStyle w:val="ConsPlusNormal"/>
            </w:pPr>
            <w:r>
              <w:t>Блок 1</w:t>
            </w:r>
          </w:p>
        </w:tc>
        <w:tc>
          <w:tcPr>
            <w:tcW w:w="4805" w:type="dxa"/>
          </w:tcPr>
          <w:p w:rsidR="003E74D7" w:rsidRDefault="003E74D7">
            <w:pPr>
              <w:pStyle w:val="ConsPlusNormal"/>
            </w:pPr>
            <w:r>
              <w:t>Дисциплины (модули)</w:t>
            </w:r>
          </w:p>
        </w:tc>
        <w:tc>
          <w:tcPr>
            <w:tcW w:w="1882" w:type="dxa"/>
          </w:tcPr>
          <w:p w:rsidR="003E74D7" w:rsidRDefault="003E74D7">
            <w:pPr>
              <w:pStyle w:val="ConsPlusNormal"/>
              <w:jc w:val="center"/>
            </w:pPr>
            <w:r>
              <w:t>216</w:t>
            </w:r>
          </w:p>
        </w:tc>
        <w:tc>
          <w:tcPr>
            <w:tcW w:w="1565" w:type="dxa"/>
          </w:tcPr>
          <w:p w:rsidR="003E74D7" w:rsidRDefault="003E74D7">
            <w:pPr>
              <w:pStyle w:val="ConsPlusNormal"/>
              <w:jc w:val="center"/>
            </w:pPr>
            <w:r>
              <w:t>198 - 216</w:t>
            </w:r>
          </w:p>
        </w:tc>
      </w:tr>
      <w:tr w:rsidR="003E74D7">
        <w:tc>
          <w:tcPr>
            <w:tcW w:w="1435" w:type="dxa"/>
            <w:vMerge w:val="restart"/>
          </w:tcPr>
          <w:p w:rsidR="003E74D7" w:rsidRDefault="003E74D7">
            <w:pPr>
              <w:pStyle w:val="ConsPlusNormal"/>
            </w:pPr>
          </w:p>
        </w:tc>
        <w:tc>
          <w:tcPr>
            <w:tcW w:w="4805" w:type="dxa"/>
          </w:tcPr>
          <w:p w:rsidR="003E74D7" w:rsidRDefault="003E74D7">
            <w:pPr>
              <w:pStyle w:val="ConsPlusNormal"/>
            </w:pPr>
            <w:r>
              <w:t>Базовая часть</w:t>
            </w:r>
          </w:p>
        </w:tc>
        <w:tc>
          <w:tcPr>
            <w:tcW w:w="1882" w:type="dxa"/>
          </w:tcPr>
          <w:p w:rsidR="003E74D7" w:rsidRDefault="003E74D7">
            <w:pPr>
              <w:pStyle w:val="ConsPlusNormal"/>
              <w:jc w:val="center"/>
            </w:pPr>
            <w:r>
              <w:t>96 - 108</w:t>
            </w:r>
          </w:p>
        </w:tc>
        <w:tc>
          <w:tcPr>
            <w:tcW w:w="1565" w:type="dxa"/>
          </w:tcPr>
          <w:p w:rsidR="003E74D7" w:rsidRDefault="003E74D7">
            <w:pPr>
              <w:pStyle w:val="ConsPlusNormal"/>
              <w:jc w:val="center"/>
            </w:pPr>
            <w:r>
              <w:t>96 - 108</w:t>
            </w:r>
          </w:p>
        </w:tc>
      </w:tr>
      <w:tr w:rsidR="003E74D7">
        <w:tc>
          <w:tcPr>
            <w:tcW w:w="1435" w:type="dxa"/>
            <w:vMerge/>
          </w:tcPr>
          <w:p w:rsidR="003E74D7" w:rsidRDefault="003E74D7"/>
        </w:tc>
        <w:tc>
          <w:tcPr>
            <w:tcW w:w="4805" w:type="dxa"/>
          </w:tcPr>
          <w:p w:rsidR="003E74D7" w:rsidRDefault="003E74D7">
            <w:pPr>
              <w:pStyle w:val="ConsPlusNormal"/>
            </w:pPr>
            <w:r>
              <w:t>Вариативная часть</w:t>
            </w:r>
          </w:p>
        </w:tc>
        <w:tc>
          <w:tcPr>
            <w:tcW w:w="1882" w:type="dxa"/>
          </w:tcPr>
          <w:p w:rsidR="003E74D7" w:rsidRDefault="003E74D7">
            <w:pPr>
              <w:pStyle w:val="ConsPlusNormal"/>
              <w:jc w:val="center"/>
            </w:pPr>
            <w:r>
              <w:t>108 - 120</w:t>
            </w:r>
          </w:p>
        </w:tc>
        <w:tc>
          <w:tcPr>
            <w:tcW w:w="1565" w:type="dxa"/>
          </w:tcPr>
          <w:p w:rsidR="003E74D7" w:rsidRDefault="003E74D7">
            <w:pPr>
              <w:pStyle w:val="ConsPlusNormal"/>
              <w:jc w:val="center"/>
            </w:pPr>
            <w:r>
              <w:t>102 - 108</w:t>
            </w:r>
          </w:p>
        </w:tc>
      </w:tr>
      <w:tr w:rsidR="003E74D7">
        <w:tc>
          <w:tcPr>
            <w:tcW w:w="1435" w:type="dxa"/>
            <w:vMerge w:val="restart"/>
          </w:tcPr>
          <w:p w:rsidR="003E74D7" w:rsidRDefault="003E74D7">
            <w:pPr>
              <w:pStyle w:val="ConsPlusNormal"/>
            </w:pPr>
            <w:r>
              <w:t>Блок 2</w:t>
            </w:r>
          </w:p>
        </w:tc>
        <w:tc>
          <w:tcPr>
            <w:tcW w:w="4805" w:type="dxa"/>
          </w:tcPr>
          <w:p w:rsidR="003E74D7" w:rsidRDefault="003E74D7">
            <w:pPr>
              <w:pStyle w:val="ConsPlusNormal"/>
            </w:pPr>
            <w:r>
              <w:t>Практики</w:t>
            </w:r>
          </w:p>
        </w:tc>
        <w:tc>
          <w:tcPr>
            <w:tcW w:w="1882" w:type="dxa"/>
          </w:tcPr>
          <w:p w:rsidR="003E74D7" w:rsidRDefault="003E74D7">
            <w:pPr>
              <w:pStyle w:val="ConsPlusNormal"/>
              <w:jc w:val="center"/>
            </w:pPr>
            <w:r>
              <w:t>15 - 18</w:t>
            </w:r>
          </w:p>
        </w:tc>
        <w:tc>
          <w:tcPr>
            <w:tcW w:w="1565" w:type="dxa"/>
          </w:tcPr>
          <w:p w:rsidR="003E74D7" w:rsidRDefault="003E74D7">
            <w:pPr>
              <w:pStyle w:val="ConsPlusNormal"/>
              <w:jc w:val="center"/>
            </w:pPr>
            <w:r>
              <w:t>15 - 36</w:t>
            </w:r>
          </w:p>
        </w:tc>
      </w:tr>
      <w:tr w:rsidR="003E74D7">
        <w:tc>
          <w:tcPr>
            <w:tcW w:w="1435" w:type="dxa"/>
            <w:vMerge/>
          </w:tcPr>
          <w:p w:rsidR="003E74D7" w:rsidRDefault="003E74D7"/>
        </w:tc>
        <w:tc>
          <w:tcPr>
            <w:tcW w:w="4805" w:type="dxa"/>
          </w:tcPr>
          <w:p w:rsidR="003E74D7" w:rsidRDefault="003E74D7">
            <w:pPr>
              <w:pStyle w:val="ConsPlusNormal"/>
            </w:pPr>
            <w:r>
              <w:t>Вариативная часть</w:t>
            </w:r>
          </w:p>
        </w:tc>
        <w:tc>
          <w:tcPr>
            <w:tcW w:w="1882" w:type="dxa"/>
          </w:tcPr>
          <w:p w:rsidR="003E74D7" w:rsidRDefault="003E74D7">
            <w:pPr>
              <w:pStyle w:val="ConsPlusNormal"/>
              <w:jc w:val="center"/>
            </w:pPr>
            <w:r>
              <w:t>15 - 18</w:t>
            </w:r>
          </w:p>
        </w:tc>
        <w:tc>
          <w:tcPr>
            <w:tcW w:w="1565" w:type="dxa"/>
          </w:tcPr>
          <w:p w:rsidR="003E74D7" w:rsidRDefault="003E74D7">
            <w:pPr>
              <w:pStyle w:val="ConsPlusNormal"/>
              <w:jc w:val="center"/>
            </w:pPr>
            <w:r>
              <w:t>15 - 36</w:t>
            </w:r>
          </w:p>
        </w:tc>
      </w:tr>
      <w:tr w:rsidR="003E74D7">
        <w:tc>
          <w:tcPr>
            <w:tcW w:w="1435" w:type="dxa"/>
            <w:vMerge w:val="restart"/>
          </w:tcPr>
          <w:p w:rsidR="003E74D7" w:rsidRDefault="003E74D7">
            <w:pPr>
              <w:pStyle w:val="ConsPlusNormal"/>
            </w:pPr>
            <w:r>
              <w:t>Блок 3</w:t>
            </w:r>
          </w:p>
        </w:tc>
        <w:tc>
          <w:tcPr>
            <w:tcW w:w="4805" w:type="dxa"/>
          </w:tcPr>
          <w:p w:rsidR="003E74D7" w:rsidRDefault="003E74D7">
            <w:pPr>
              <w:pStyle w:val="ConsPlusNormal"/>
            </w:pPr>
            <w:r>
              <w:t>Государственная итоговая аттестация</w:t>
            </w:r>
          </w:p>
        </w:tc>
        <w:tc>
          <w:tcPr>
            <w:tcW w:w="1882" w:type="dxa"/>
          </w:tcPr>
          <w:p w:rsidR="003E74D7" w:rsidRDefault="003E74D7">
            <w:pPr>
              <w:pStyle w:val="ConsPlusNormal"/>
              <w:jc w:val="center"/>
            </w:pPr>
            <w:r>
              <w:t>6 - 9</w:t>
            </w:r>
          </w:p>
        </w:tc>
        <w:tc>
          <w:tcPr>
            <w:tcW w:w="1565" w:type="dxa"/>
          </w:tcPr>
          <w:p w:rsidR="003E74D7" w:rsidRDefault="003E74D7">
            <w:pPr>
              <w:pStyle w:val="ConsPlusNormal"/>
              <w:jc w:val="center"/>
            </w:pPr>
            <w:r>
              <w:t>6 - 9</w:t>
            </w:r>
          </w:p>
        </w:tc>
      </w:tr>
      <w:tr w:rsidR="003E74D7">
        <w:tc>
          <w:tcPr>
            <w:tcW w:w="1435" w:type="dxa"/>
            <w:vMerge/>
          </w:tcPr>
          <w:p w:rsidR="003E74D7" w:rsidRDefault="003E74D7"/>
        </w:tc>
        <w:tc>
          <w:tcPr>
            <w:tcW w:w="4805" w:type="dxa"/>
          </w:tcPr>
          <w:p w:rsidR="003E74D7" w:rsidRDefault="003E74D7">
            <w:pPr>
              <w:pStyle w:val="ConsPlusNormal"/>
            </w:pPr>
            <w:r>
              <w:t>Базовая часть</w:t>
            </w:r>
          </w:p>
        </w:tc>
        <w:tc>
          <w:tcPr>
            <w:tcW w:w="1882" w:type="dxa"/>
          </w:tcPr>
          <w:p w:rsidR="003E74D7" w:rsidRDefault="003E74D7">
            <w:pPr>
              <w:pStyle w:val="ConsPlusNormal"/>
              <w:jc w:val="center"/>
            </w:pPr>
            <w:r>
              <w:t>6 - 9</w:t>
            </w:r>
          </w:p>
        </w:tc>
        <w:tc>
          <w:tcPr>
            <w:tcW w:w="1565" w:type="dxa"/>
          </w:tcPr>
          <w:p w:rsidR="003E74D7" w:rsidRDefault="003E74D7">
            <w:pPr>
              <w:pStyle w:val="ConsPlusNormal"/>
              <w:jc w:val="center"/>
            </w:pPr>
            <w:r>
              <w:t>6 - 9</w:t>
            </w:r>
          </w:p>
        </w:tc>
      </w:tr>
      <w:tr w:rsidR="003E74D7">
        <w:tc>
          <w:tcPr>
            <w:tcW w:w="6240" w:type="dxa"/>
            <w:gridSpan w:val="2"/>
          </w:tcPr>
          <w:p w:rsidR="003E74D7" w:rsidRDefault="003E74D7">
            <w:pPr>
              <w:pStyle w:val="ConsPlusNormal"/>
            </w:pPr>
            <w:r>
              <w:t>Объем программы бакалавриата</w:t>
            </w:r>
          </w:p>
        </w:tc>
        <w:tc>
          <w:tcPr>
            <w:tcW w:w="1882" w:type="dxa"/>
          </w:tcPr>
          <w:p w:rsidR="003E74D7" w:rsidRDefault="003E74D7">
            <w:pPr>
              <w:pStyle w:val="ConsPlusNormal"/>
              <w:jc w:val="center"/>
            </w:pPr>
            <w:r>
              <w:t>240</w:t>
            </w:r>
          </w:p>
        </w:tc>
        <w:tc>
          <w:tcPr>
            <w:tcW w:w="1565" w:type="dxa"/>
          </w:tcPr>
          <w:p w:rsidR="003E74D7" w:rsidRDefault="003E74D7">
            <w:pPr>
              <w:pStyle w:val="ConsPlusNormal"/>
              <w:jc w:val="center"/>
            </w:pPr>
            <w:r>
              <w:t>240</w:t>
            </w:r>
          </w:p>
        </w:tc>
      </w:tr>
    </w:tbl>
    <w:p w:rsidR="003E74D7" w:rsidRDefault="003E74D7">
      <w:pPr>
        <w:sectPr w:rsidR="003E74D7">
          <w:pgSz w:w="16838" w:h="11905" w:orient="landscape"/>
          <w:pgMar w:top="1701" w:right="1134" w:bottom="850" w:left="1134" w:header="0" w:footer="0" w:gutter="0"/>
          <w:cols w:space="720"/>
        </w:sectPr>
      </w:pPr>
    </w:p>
    <w:p w:rsidR="003E74D7" w:rsidRDefault="003E74D7">
      <w:pPr>
        <w:pStyle w:val="ConsPlusNormal"/>
        <w:jc w:val="both"/>
      </w:pPr>
    </w:p>
    <w:p w:rsidR="003E74D7" w:rsidRDefault="003E74D7">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3E74D7" w:rsidRDefault="003E74D7">
      <w:pPr>
        <w:pStyle w:val="ConsPlusNormal"/>
        <w:spacing w:before="220"/>
        <w:ind w:firstLine="540"/>
        <w:jc w:val="both"/>
      </w:pPr>
      <w:r>
        <w:t>6.4. Дисциплины (модули) по философии, истории, иностранному языку, безопасности жизнедеятельности реализуются в рамках базовой части Блока 1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3E74D7" w:rsidRDefault="003E74D7">
      <w:pPr>
        <w:pStyle w:val="ConsPlusNormal"/>
        <w:spacing w:before="220"/>
        <w:ind w:firstLine="540"/>
        <w:jc w:val="both"/>
      </w:pPr>
      <w:r>
        <w:t>6.5. Дисциплины (модули) по физической культуре и спорту реализуются в рамках:</w:t>
      </w:r>
    </w:p>
    <w:p w:rsidR="003E74D7" w:rsidRDefault="003E74D7">
      <w:pPr>
        <w:pStyle w:val="ConsPlusNormal"/>
        <w:spacing w:before="220"/>
        <w:ind w:firstLine="540"/>
        <w:jc w:val="both"/>
      </w:pPr>
      <w:r>
        <w:t>базовой части Блока 1 "Дисциплины (модули)" программы бакалавриата в объеме не менее 72 академических часов (2 зачетные единицы) в очной форме обучения;</w:t>
      </w:r>
    </w:p>
    <w:p w:rsidR="003E74D7" w:rsidRDefault="003E74D7">
      <w:pPr>
        <w:pStyle w:val="ConsPlusNormal"/>
        <w:spacing w:before="220"/>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3E74D7" w:rsidRDefault="003E74D7">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3E74D7" w:rsidRDefault="003E74D7">
      <w:pPr>
        <w:pStyle w:val="ConsPlusNormal"/>
        <w:spacing w:before="220"/>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3E74D7" w:rsidRDefault="003E74D7">
      <w:pPr>
        <w:pStyle w:val="ConsPlusNormal"/>
        <w:spacing w:before="220"/>
        <w:ind w:firstLine="540"/>
        <w:jc w:val="both"/>
      </w:pPr>
      <w:r>
        <w:t>6.7. В Блок 2 "Практики" входят учебная и производственная, в том числе преддипломная, практики.</w:t>
      </w:r>
    </w:p>
    <w:p w:rsidR="003E74D7" w:rsidRDefault="003E74D7">
      <w:pPr>
        <w:pStyle w:val="ConsPlusNormal"/>
        <w:spacing w:before="220"/>
        <w:ind w:firstLine="540"/>
        <w:jc w:val="both"/>
      </w:pPr>
      <w:r>
        <w:t>Типы учебной практики:</w:t>
      </w:r>
    </w:p>
    <w:p w:rsidR="003E74D7" w:rsidRDefault="003E74D7">
      <w:pPr>
        <w:pStyle w:val="ConsPlusNormal"/>
        <w:spacing w:before="220"/>
        <w:ind w:firstLine="540"/>
        <w:jc w:val="both"/>
      </w:pPr>
      <w:r>
        <w:t>практика по получению первичных профессиональных умений и навыков.</w:t>
      </w:r>
    </w:p>
    <w:p w:rsidR="003E74D7" w:rsidRDefault="003E74D7">
      <w:pPr>
        <w:pStyle w:val="ConsPlusNormal"/>
        <w:spacing w:before="220"/>
        <w:ind w:firstLine="540"/>
        <w:jc w:val="both"/>
      </w:pPr>
      <w:r>
        <w:t>Способы проведения учебной практики:</w:t>
      </w:r>
    </w:p>
    <w:p w:rsidR="003E74D7" w:rsidRDefault="003E74D7">
      <w:pPr>
        <w:pStyle w:val="ConsPlusNormal"/>
        <w:spacing w:before="220"/>
        <w:ind w:firstLine="540"/>
        <w:jc w:val="both"/>
      </w:pPr>
      <w:r>
        <w:t>стационарная;</w:t>
      </w:r>
    </w:p>
    <w:p w:rsidR="003E74D7" w:rsidRDefault="003E74D7">
      <w:pPr>
        <w:pStyle w:val="ConsPlusNormal"/>
        <w:spacing w:before="220"/>
        <w:ind w:firstLine="540"/>
        <w:jc w:val="both"/>
      </w:pPr>
      <w:r>
        <w:t>выездная.</w:t>
      </w:r>
    </w:p>
    <w:p w:rsidR="003E74D7" w:rsidRDefault="003E74D7">
      <w:pPr>
        <w:pStyle w:val="ConsPlusNormal"/>
        <w:spacing w:before="220"/>
        <w:ind w:firstLine="540"/>
        <w:jc w:val="both"/>
      </w:pPr>
      <w:r>
        <w:t>Типы производственной практики:</w:t>
      </w:r>
    </w:p>
    <w:p w:rsidR="003E74D7" w:rsidRDefault="003E74D7">
      <w:pPr>
        <w:pStyle w:val="ConsPlusNormal"/>
        <w:spacing w:before="220"/>
        <w:ind w:firstLine="540"/>
        <w:jc w:val="both"/>
      </w:pPr>
      <w:r>
        <w:t>практика по получению профессиональных умений и опыта профессиональной деятельности;</w:t>
      </w:r>
    </w:p>
    <w:p w:rsidR="003E74D7" w:rsidRDefault="003E74D7">
      <w:pPr>
        <w:pStyle w:val="ConsPlusNormal"/>
        <w:spacing w:before="220"/>
        <w:ind w:firstLine="540"/>
        <w:jc w:val="both"/>
      </w:pPr>
      <w:r>
        <w:t>научно-исследовательская работа.</w:t>
      </w:r>
    </w:p>
    <w:p w:rsidR="003E74D7" w:rsidRDefault="003E74D7">
      <w:pPr>
        <w:pStyle w:val="ConsPlusNormal"/>
        <w:spacing w:before="220"/>
        <w:ind w:firstLine="540"/>
        <w:jc w:val="both"/>
      </w:pPr>
      <w:r>
        <w:t>Способы проведения производственной практики:</w:t>
      </w:r>
    </w:p>
    <w:p w:rsidR="003E74D7" w:rsidRDefault="003E74D7">
      <w:pPr>
        <w:pStyle w:val="ConsPlusNormal"/>
        <w:spacing w:before="220"/>
        <w:ind w:firstLine="540"/>
        <w:jc w:val="both"/>
      </w:pPr>
      <w:r>
        <w:t>стационарная;</w:t>
      </w:r>
    </w:p>
    <w:p w:rsidR="003E74D7" w:rsidRDefault="003E74D7">
      <w:pPr>
        <w:pStyle w:val="ConsPlusNormal"/>
        <w:spacing w:before="220"/>
        <w:ind w:firstLine="540"/>
        <w:jc w:val="both"/>
      </w:pPr>
      <w:r>
        <w:lastRenderedPageBreak/>
        <w:t>выездная.</w:t>
      </w:r>
    </w:p>
    <w:p w:rsidR="003E74D7" w:rsidRDefault="003E74D7">
      <w:pPr>
        <w:pStyle w:val="ConsPlusNormal"/>
        <w:spacing w:before="220"/>
        <w:ind w:firstLine="540"/>
        <w:jc w:val="both"/>
      </w:pPr>
      <w:r>
        <w:t>Преддипломная практика проводится для выполнения выпускной квалификационной работы и является обязательной.</w:t>
      </w:r>
    </w:p>
    <w:p w:rsidR="003E74D7" w:rsidRDefault="003E74D7">
      <w:pPr>
        <w:pStyle w:val="ConsPlusNormal"/>
        <w:spacing w:before="220"/>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3E74D7" w:rsidRDefault="003E74D7">
      <w:pPr>
        <w:pStyle w:val="ConsPlusNormal"/>
        <w:spacing w:before="220"/>
        <w:ind w:firstLine="540"/>
        <w:jc w:val="both"/>
      </w:pPr>
      <w:r>
        <w:t>Учебная и (или) производственная практики могут проводиться в структурных подразделениях организации.</w:t>
      </w:r>
    </w:p>
    <w:p w:rsidR="003E74D7" w:rsidRDefault="003E74D7">
      <w:pPr>
        <w:pStyle w:val="ConsPlusNormal"/>
        <w:spacing w:before="220"/>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3E74D7" w:rsidRDefault="003E74D7">
      <w:pPr>
        <w:pStyle w:val="ConsPlusNormal"/>
        <w:spacing w:before="220"/>
        <w:ind w:firstLine="540"/>
        <w:jc w:val="both"/>
      </w:pPr>
      <w:r>
        <w:t>6.8. В Блок 3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3E74D7" w:rsidRDefault="003E74D7">
      <w:pPr>
        <w:pStyle w:val="ConsPlusNormal"/>
        <w:spacing w:before="220"/>
        <w:ind w:firstLine="540"/>
        <w:jc w:val="both"/>
      </w:pPr>
      <w:r>
        <w:t>6.9. Программы бакалавриата, содержащие сведения, составляющие государственную тайну, разрабатываются и реализуются с соблюдением требований, предусмотренных законодательством Российской Федерации и нормативными правовыми актами в области защиты государственной тайны.</w:t>
      </w:r>
    </w:p>
    <w:p w:rsidR="003E74D7" w:rsidRDefault="003E74D7">
      <w:pPr>
        <w:pStyle w:val="ConsPlusNormal"/>
        <w:spacing w:before="220"/>
        <w:ind w:firstLine="540"/>
        <w:jc w:val="both"/>
      </w:pPr>
      <w:r>
        <w:t>6.10. Реализация части (частей) образовательной программы и государственной итоговой аттестации, содержащей научно-техническую информацию, подлежащую экспортному контролю, и в рамках которой (которых) до обучающихся доводятся сведения ограниченного доступа, и (или) в учебных целях используются секретные образцы вооружения, военной техники, их комплектующие изделия, не допускается с применением электронного обучения, дистанционных образовательных технологий.</w:t>
      </w:r>
    </w:p>
    <w:p w:rsidR="003E74D7" w:rsidRDefault="003E74D7">
      <w:pPr>
        <w:pStyle w:val="ConsPlusNormal"/>
        <w:spacing w:before="220"/>
        <w:ind w:firstLine="540"/>
        <w:jc w:val="both"/>
      </w:pPr>
      <w:r>
        <w:t>6.11.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объема вариативной части Блока 1 "Дисциплины (модули)".</w:t>
      </w:r>
    </w:p>
    <w:p w:rsidR="003E74D7" w:rsidRDefault="003E74D7">
      <w:pPr>
        <w:pStyle w:val="ConsPlusNormal"/>
        <w:spacing w:before="220"/>
        <w:ind w:firstLine="540"/>
        <w:jc w:val="both"/>
      </w:pPr>
      <w:r>
        <w:t>6.12. Количество часов, отведенных на занятия лекционного типа в целом по Блоку 1 "Дисциплины (модули)" должно составлять не более 40 процентов от общего количества часов аудиторных занятий, отведенных на реализацию данного Блока.</w:t>
      </w:r>
    </w:p>
    <w:p w:rsidR="003E74D7" w:rsidRDefault="003E74D7">
      <w:pPr>
        <w:pStyle w:val="ConsPlusNormal"/>
        <w:jc w:val="both"/>
      </w:pPr>
    </w:p>
    <w:p w:rsidR="003E74D7" w:rsidRDefault="003E74D7">
      <w:pPr>
        <w:pStyle w:val="ConsPlusNormal"/>
        <w:jc w:val="center"/>
        <w:outlineLvl w:val="1"/>
      </w:pPr>
      <w:r>
        <w:t>VII. ТРЕБОВАНИЯ К УСЛОВИЯМ РЕАЛИЗАЦИИ</w:t>
      </w:r>
    </w:p>
    <w:p w:rsidR="003E74D7" w:rsidRDefault="003E74D7">
      <w:pPr>
        <w:pStyle w:val="ConsPlusNormal"/>
        <w:jc w:val="center"/>
      </w:pPr>
      <w:r>
        <w:t>ПРОГРАММЫ БАКАЛАВРИАТА</w:t>
      </w:r>
    </w:p>
    <w:p w:rsidR="003E74D7" w:rsidRDefault="003E74D7">
      <w:pPr>
        <w:pStyle w:val="ConsPlusNormal"/>
        <w:jc w:val="both"/>
      </w:pPr>
    </w:p>
    <w:p w:rsidR="003E74D7" w:rsidRDefault="003E74D7">
      <w:pPr>
        <w:pStyle w:val="ConsPlusNormal"/>
        <w:ind w:firstLine="540"/>
        <w:jc w:val="both"/>
        <w:outlineLvl w:val="2"/>
      </w:pPr>
      <w:r>
        <w:t>7.1. Общесистемные требования к реализации программы бакалавриата.</w:t>
      </w:r>
    </w:p>
    <w:p w:rsidR="003E74D7" w:rsidRDefault="003E74D7">
      <w:pPr>
        <w:pStyle w:val="ConsPlusNormal"/>
        <w:spacing w:before="220"/>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3E74D7" w:rsidRDefault="003E74D7">
      <w:pPr>
        <w:pStyle w:val="ConsPlusNormal"/>
        <w:spacing w:before="220"/>
        <w:ind w:firstLine="540"/>
        <w:jc w:val="both"/>
      </w:pPr>
      <w:r>
        <w:t xml:space="preserve">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w:t>
      </w:r>
      <w:r>
        <w:lastRenderedPageBreak/>
        <w:t>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3E74D7" w:rsidRDefault="003E74D7">
      <w:pPr>
        <w:pStyle w:val="ConsPlusNormal"/>
        <w:spacing w:before="220"/>
        <w:ind w:firstLine="540"/>
        <w:jc w:val="both"/>
      </w:pPr>
      <w:r>
        <w:t>Электронная информационно-образовательная среда организации должна обеспечивать:</w:t>
      </w:r>
    </w:p>
    <w:p w:rsidR="003E74D7" w:rsidRDefault="003E74D7">
      <w:pPr>
        <w:pStyle w:val="ConsPlusNormal"/>
        <w:spacing w:before="220"/>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3E74D7" w:rsidRDefault="003E74D7">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3E74D7" w:rsidRDefault="003E74D7">
      <w:pPr>
        <w:pStyle w:val="ConsPlusNormal"/>
        <w:spacing w:before="220"/>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3E74D7" w:rsidRDefault="003E74D7">
      <w:pPr>
        <w:pStyle w:val="ConsPlusNormal"/>
        <w:spacing w:before="22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3E74D7" w:rsidRDefault="003E74D7">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3E74D7" w:rsidRDefault="003E74D7">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3E74D7" w:rsidRDefault="003E74D7">
      <w:pPr>
        <w:pStyle w:val="ConsPlusNormal"/>
        <w:spacing w:before="220"/>
        <w:ind w:firstLine="540"/>
        <w:jc w:val="both"/>
      </w:pPr>
      <w:r>
        <w:t>--------------------------------</w:t>
      </w:r>
    </w:p>
    <w:p w:rsidR="003E74D7" w:rsidRDefault="003E74D7">
      <w:pPr>
        <w:pStyle w:val="ConsPlusNormal"/>
        <w:spacing w:before="220"/>
        <w:ind w:firstLine="540"/>
        <w:jc w:val="both"/>
      </w:pPr>
      <w:r>
        <w:t xml:space="preserve">&lt;1&gt; Федеральный </w:t>
      </w:r>
      <w:hyperlink r:id="rId12"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3"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3E74D7" w:rsidRDefault="003E74D7">
      <w:pPr>
        <w:pStyle w:val="ConsPlusNormal"/>
        <w:jc w:val="both"/>
      </w:pPr>
    </w:p>
    <w:p w:rsidR="003E74D7" w:rsidRDefault="003E74D7">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3E74D7" w:rsidRDefault="003E74D7">
      <w:pPr>
        <w:pStyle w:val="ConsPlusNormal"/>
        <w:spacing w:before="220"/>
        <w:ind w:firstLine="540"/>
        <w:jc w:val="both"/>
      </w:pPr>
      <w:r>
        <w:t>7.1.4.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3E74D7" w:rsidRDefault="003E74D7">
      <w:pPr>
        <w:pStyle w:val="ConsPlusNormal"/>
        <w:spacing w:before="22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w:t>
      </w:r>
      <w:hyperlink r:id="rId14" w:history="1">
        <w:r>
          <w:rPr>
            <w:color w:val="0000FF"/>
          </w:rPr>
          <w:t>справочнике</w:t>
        </w:r>
      </w:hyperlink>
      <w:r>
        <w:t xml:space="preserve"> должностей руководителей, специалистов и служащих, разделе "Квалификационные характеристики должностей руководителей и специалистов высшего </w:t>
      </w:r>
      <w:r>
        <w:lastRenderedPageBreak/>
        <w:t>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3E74D7" w:rsidRDefault="003E74D7">
      <w:pPr>
        <w:pStyle w:val="ConsPlusNormal"/>
        <w:spacing w:before="220"/>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3E74D7" w:rsidRDefault="003E74D7">
      <w:pPr>
        <w:pStyle w:val="ConsPlusNormal"/>
        <w:spacing w:before="220"/>
        <w:ind w:firstLine="540"/>
        <w:jc w:val="both"/>
      </w:pPr>
      <w:r>
        <w:t>7.1.7. В организации, реализующей программы бакалавриата,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3E74D7" w:rsidRDefault="003E74D7">
      <w:pPr>
        <w:pStyle w:val="ConsPlusNormal"/>
        <w:spacing w:before="220"/>
        <w:ind w:firstLine="540"/>
        <w:jc w:val="both"/>
      </w:pPr>
      <w:r>
        <w:t>--------------------------------</w:t>
      </w:r>
    </w:p>
    <w:p w:rsidR="003E74D7" w:rsidRDefault="003E74D7">
      <w:pPr>
        <w:pStyle w:val="ConsPlusNormal"/>
        <w:spacing w:before="220"/>
        <w:ind w:firstLine="540"/>
        <w:jc w:val="both"/>
      </w:pPr>
      <w:r>
        <w:t xml:space="preserve">&lt;1&gt; </w:t>
      </w:r>
      <w:hyperlink r:id="rId15" w:history="1">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3E74D7" w:rsidRDefault="003E74D7">
      <w:pPr>
        <w:pStyle w:val="ConsPlusNormal"/>
        <w:jc w:val="both"/>
      </w:pPr>
    </w:p>
    <w:p w:rsidR="003E74D7" w:rsidRDefault="003E74D7">
      <w:pPr>
        <w:pStyle w:val="ConsPlusNormal"/>
        <w:ind w:firstLine="540"/>
        <w:jc w:val="both"/>
        <w:outlineLvl w:val="2"/>
      </w:pPr>
      <w:r>
        <w:t>7.2. Требования к кадровым условиям реализации программы бакалавриата.</w:t>
      </w:r>
    </w:p>
    <w:p w:rsidR="003E74D7" w:rsidRDefault="003E74D7">
      <w:pPr>
        <w:pStyle w:val="ConsPlusNormal"/>
        <w:spacing w:before="220"/>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3E74D7" w:rsidRDefault="003E74D7">
      <w:pPr>
        <w:pStyle w:val="ConsPlusNormal"/>
        <w:spacing w:before="220"/>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3E74D7" w:rsidRDefault="003E74D7">
      <w:pPr>
        <w:pStyle w:val="ConsPlusNormal"/>
        <w:spacing w:before="220"/>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65 процентов.</w:t>
      </w:r>
    </w:p>
    <w:p w:rsidR="003E74D7" w:rsidRDefault="003E74D7">
      <w:pPr>
        <w:pStyle w:val="ConsPlusNormal"/>
        <w:spacing w:before="220"/>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5 процентов.</w:t>
      </w:r>
    </w:p>
    <w:p w:rsidR="003E74D7" w:rsidRDefault="003E74D7">
      <w:pPr>
        <w:pStyle w:val="ConsPlusNormal"/>
        <w:jc w:val="both"/>
      </w:pPr>
    </w:p>
    <w:p w:rsidR="003E74D7" w:rsidRDefault="003E74D7">
      <w:pPr>
        <w:pStyle w:val="ConsPlusNormal"/>
        <w:ind w:firstLine="540"/>
        <w:jc w:val="both"/>
        <w:outlineLvl w:val="2"/>
      </w:pPr>
      <w:r>
        <w:t>7.3. Требования к материально-техническому и учебно-методическому обеспечению программы бакалавриата.</w:t>
      </w:r>
    </w:p>
    <w:p w:rsidR="003E74D7" w:rsidRDefault="003E74D7">
      <w:pPr>
        <w:pStyle w:val="ConsPlusNormal"/>
        <w:spacing w:before="220"/>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3E74D7" w:rsidRDefault="003E74D7">
      <w:pPr>
        <w:pStyle w:val="ConsPlusNormal"/>
        <w:spacing w:before="220"/>
        <w:ind w:firstLine="540"/>
        <w:jc w:val="both"/>
      </w:pPr>
      <w:r>
        <w:lastRenderedPageBreak/>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3E74D7" w:rsidRDefault="003E74D7">
      <w:pPr>
        <w:pStyle w:val="ConsPlusNormal"/>
        <w:spacing w:before="220"/>
        <w:ind w:firstLine="540"/>
        <w:jc w:val="both"/>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3E74D7" w:rsidRDefault="003E74D7">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3E74D7" w:rsidRDefault="003E74D7">
      <w:pPr>
        <w:pStyle w:val="ConsPlusNormal"/>
        <w:spacing w:before="220"/>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3E74D7" w:rsidRDefault="003E74D7">
      <w:pPr>
        <w:pStyle w:val="ConsPlusNormal"/>
        <w:spacing w:before="220"/>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3E74D7" w:rsidRDefault="003E74D7">
      <w:pPr>
        <w:pStyle w:val="ConsPlusNormal"/>
        <w:spacing w:before="22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3E74D7" w:rsidRDefault="003E74D7">
      <w:pPr>
        <w:pStyle w:val="ConsPlusNormal"/>
        <w:spacing w:before="220"/>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3E74D7" w:rsidRDefault="003E74D7">
      <w:pPr>
        <w:pStyle w:val="ConsPlusNormal"/>
        <w:spacing w:before="220"/>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3E74D7" w:rsidRDefault="003E74D7">
      <w:pPr>
        <w:pStyle w:val="ConsPlusNormal"/>
        <w:spacing w:before="220"/>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3E74D7" w:rsidRDefault="003E74D7">
      <w:pPr>
        <w:pStyle w:val="ConsPlusNormal"/>
        <w:jc w:val="both"/>
      </w:pPr>
    </w:p>
    <w:p w:rsidR="003E74D7" w:rsidRDefault="003E74D7">
      <w:pPr>
        <w:pStyle w:val="ConsPlusNormal"/>
        <w:ind w:firstLine="540"/>
        <w:jc w:val="both"/>
        <w:outlineLvl w:val="2"/>
      </w:pPr>
      <w:r>
        <w:t>7.4. Требования к финансовым условиям реализации программы бакалавриата.</w:t>
      </w:r>
    </w:p>
    <w:p w:rsidR="003E74D7" w:rsidRDefault="003E74D7">
      <w:pPr>
        <w:pStyle w:val="ConsPlusNormal"/>
        <w:spacing w:before="220"/>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6"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w:t>
      </w:r>
      <w:r>
        <w:lastRenderedPageBreak/>
        <w:t>(зарегистрирован Министерством юстиции Российской Федерации 16 сентября 2013 г., регистрационный N 29967).</w:t>
      </w:r>
    </w:p>
    <w:p w:rsidR="003E74D7" w:rsidRDefault="003E74D7">
      <w:pPr>
        <w:pStyle w:val="ConsPlusNormal"/>
        <w:jc w:val="both"/>
      </w:pPr>
    </w:p>
    <w:p w:rsidR="003E74D7" w:rsidRDefault="003E74D7">
      <w:pPr>
        <w:pStyle w:val="ConsPlusNormal"/>
        <w:jc w:val="both"/>
      </w:pPr>
    </w:p>
    <w:p w:rsidR="003E74D7" w:rsidRDefault="003E74D7">
      <w:pPr>
        <w:pStyle w:val="ConsPlusNormal"/>
        <w:pBdr>
          <w:top w:val="single" w:sz="6" w:space="0" w:color="auto"/>
        </w:pBdr>
        <w:spacing w:before="100" w:after="100"/>
        <w:jc w:val="both"/>
        <w:rPr>
          <w:sz w:val="2"/>
          <w:szCs w:val="2"/>
        </w:rPr>
      </w:pPr>
    </w:p>
    <w:p w:rsidR="009F2A70" w:rsidRDefault="003E74D7">
      <w:bookmarkStart w:id="1" w:name="_GoBack"/>
      <w:bookmarkEnd w:id="1"/>
    </w:p>
    <w:sectPr w:rsidR="009F2A70" w:rsidSect="000413B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4D7"/>
    <w:rsid w:val="003E74D7"/>
    <w:rsid w:val="00AD3B46"/>
    <w:rsid w:val="00C92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74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E74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E74D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74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E74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E74D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DA6175671619C4D0BD92ADCF041D564455A82D8F5CE4ADB63E494BC0d2hEH" TargetMode="External"/><Relationship Id="rId13" Type="http://schemas.openxmlformats.org/officeDocument/2006/relationships/hyperlink" Target="consultantplus://offline/ref=A1DA6175671619C4D0BD92ADCF041D564756AD208E5FE4ADB63E494BC0d2hE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1DA6175671619C4D0BD92ADCF041D564755AC278B5FE4ADB63E494BC02E8E81508631144A09F670dDh8H" TargetMode="External"/><Relationship Id="rId12" Type="http://schemas.openxmlformats.org/officeDocument/2006/relationships/hyperlink" Target="consultantplus://offline/ref=A1DA6175671619C4D0BD92ADCF041D56475CAF208F59E4ADB63E494BC0d2hEH"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A1DA6175671619C4D0BD92ADCF041D564451AE258A5BE4ADB63E494BC02E8E81508631144A09F675dDh8H" TargetMode="External"/><Relationship Id="rId1" Type="http://schemas.openxmlformats.org/officeDocument/2006/relationships/styles" Target="styles.xml"/><Relationship Id="rId6" Type="http://schemas.openxmlformats.org/officeDocument/2006/relationships/hyperlink" Target="consultantplus://offline/ref=A1DA6175671619C4D0BD92ADCF041D564755A424825FE4ADB63E494BC02E8E81508631144A09F672dDhBH" TargetMode="External"/><Relationship Id="rId11" Type="http://schemas.openxmlformats.org/officeDocument/2006/relationships/hyperlink" Target="consultantplus://offline/ref=A1DA6175671619C4D0BD92ADCF041D564755A424825FE4ADB63E494BC02E8E81508631144A09F676dDhB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A1DA6175671619C4D0BD92ADCF041D564451AC218C53E4ADB63E494BC02E8E81508631144A09F675dDhCH" TargetMode="External"/><Relationship Id="rId10" Type="http://schemas.openxmlformats.org/officeDocument/2006/relationships/hyperlink" Target="consultantplus://offline/ref=A1DA6175671619C4D0BD92ADCF041D564453AB278B58E4ADB63E494BC02E8E81508631144A09F673dDh8H" TargetMode="External"/><Relationship Id="rId4" Type="http://schemas.openxmlformats.org/officeDocument/2006/relationships/webSettings" Target="webSettings.xml"/><Relationship Id="rId9" Type="http://schemas.openxmlformats.org/officeDocument/2006/relationships/hyperlink" Target="consultantplus://offline/ref=A1DA6175671619C4D0BD92ADCF041D564453AB278B5FE4ADB63E494BC02E8E81508631144A09FE77dDhCH" TargetMode="External"/><Relationship Id="rId14" Type="http://schemas.openxmlformats.org/officeDocument/2006/relationships/hyperlink" Target="consultantplus://offline/ref=A1DA6175671619C4D0BD92ADCF041D564455AE208B5DE4ADB63E494BC02E8E81508631144A09F674dDh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5567</Words>
  <Characters>31735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TGU</Company>
  <LinksUpToDate>false</LinksUpToDate>
  <CharactersWithSpaces>37228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s22826</dc:creator>
  <cp:keywords/>
  <dc:description/>
  <cp:lastModifiedBy>s22826</cp:lastModifiedBy>
  <cp:revision>1</cp:revision>
  <dcterms:created xsi:type="dcterms:W3CDTF">2017-12-12T07:33:00Z</dcterms:created>
  <dcterms:modified xsi:type="dcterms:W3CDTF">2017-12-12T07:33:00Z</dcterms:modified>
</cp:coreProperties>
</file>